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502-B</w:t>
      </w:r>
    </w:p>
    <w:p>
      <w:pPr>
        <w:jc w:val="center"/>
        <w:ind w:start="360"/>
        <w:spacing w:before="300" w:after="300"/>
      </w:pPr>
      <w:r>
        <w:rPr>
          <w:b/>
        </w:rPr>
        <w:t xml:space="preserve">CLOSING AND DISPOSITION OF PUBLIC ELEMENTARY AND SECONDARY SCHOOL BUILDINGS</w:t>
      </w:r>
    </w:p>
    <w:p>
      <w:pPr>
        <w:jc w:val="both"/>
        <w:spacing w:before="100" w:after="100"/>
        <w:ind w:start="1080" w:hanging="720"/>
      </w:pPr>
      <w:r>
        <w:rPr>
          <w:b/>
        </w:rPr>
        <w:t>§</w:t>
        <w:t>3491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jc w:val="both"/>
        <w:spacing w:before="100" w:after="100"/>
        <w:ind w:start="1080" w:hanging="720"/>
      </w:pPr>
      <w:r>
        <w:rPr>
          <w:b/>
        </w:rPr>
        <w:t>§</w:t>
        <w:t>3492</w:t>
        <w:t xml:space="preserve">.  </w:t>
      </w:r>
      <w:r>
        <w:rPr>
          <w:b/>
        </w:rPr>
        <w:t xml:space="preserve">Closing of a school building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jc w:val="both"/>
        <w:spacing w:before="100" w:after="100"/>
        <w:ind w:start="1080" w:hanging="720"/>
      </w:pPr>
      <w:r>
        <w:rPr>
          <w:b/>
        </w:rPr>
        <w:t>§</w:t>
        <w:t>3493</w:t>
        <w:t xml:space="preserve">.  </w:t>
      </w:r>
      <w:r>
        <w:rPr>
          <w:b/>
        </w:rPr>
        <w:t xml:space="preserve">Disposal or other use of real property closed for school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jc w:val="both"/>
        <w:spacing w:before="100" w:after="100"/>
        <w:ind w:start="1080" w:hanging="720"/>
      </w:pPr>
      <w:r>
        <w:rPr>
          <w:b/>
        </w:rPr>
        <w:t>§</w:t>
        <w:t>3494</w:t>
        <w:t xml:space="preserve">.  </w:t>
      </w:r>
      <w:r>
        <w:rPr>
          <w:b/>
        </w:rPr>
        <w:t xml:space="preserve">Proceeds from sale of school building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502-B. CLOSING AND DISPOSITION OF PUBLIC ELEMENTARY AND SECONDARY SCHOOL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502-B. CLOSING AND DISPOSITION OF PUBLIC ELEMENTARY AND SECONDARY SCHOOL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502-B. CLOSING AND DISPOSITION OF PUBLIC ELEMENTARY AND SECONDARY SCHOOL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