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§4703. Instruction for individual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Instruction for individual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§4703. INSTRUCTION FOR INDIVIDUAL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