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532, §3 (NEW). PL 1981, c. 657, §3 (AMD). PL 1985, c. 652, §§21-23 (AMD). PL 1989, c. 156, §3 (AMD). PL 1993, c. 607, §3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