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1924</w:t>
        <w:t xml:space="preserve">.  </w:t>
      </w:r>
      <w:r>
        <w:rPr>
          <w:b/>
        </w:rPr>
        <w:t xml:space="preserve">Consent to assisted reproduction</w:t>
      </w:r>
    </w:p>
    <w:p>
      <w:pPr>
        <w:jc w:val="both"/>
        <w:spacing w:before="100" w:after="0"/>
        <w:ind w:start="360"/>
        <w:ind w:firstLine="360"/>
      </w:pPr>
      <w:r>
        <w:rPr>
          <w:b/>
        </w:rPr>
        <w:t>1</w:t>
        <w:t xml:space="preserve">.  </w:t>
      </w:r>
      <w:r>
        <w:rPr>
          <w:b/>
        </w:rPr>
        <w:t xml:space="preserve">Written consent.</w:t>
        <w:t xml:space="preserve"> </w:t>
      </w:r>
      <w:r>
        <w:t xml:space="preserve"> </w:t>
      </w:r>
      <w:r>
        <w:t xml:space="preserve">Consent by a person who intends to be a parent of a child born through assisted reproduction must be set forth in a signed record that is executed by each intended parent and provides that the signatories consent to use of assisted reproduction to conceive a child with the intent to parent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Lack of written consent; parentage.</w:t>
        <w:t xml:space="preserve"> </w:t>
      </w:r>
      <w:r>
        <w:t xml:space="preserve"> </w:t>
      </w:r>
      <w:r>
        <w:t xml:space="preserve">Failure of a person to sign a consent required by </w:t>
      </w:r>
      <w:r>
        <w:t>subsection 1</w:t>
      </w:r>
      <w:r>
        <w:t xml:space="preserve"> before or after birth of the child does not preclude a finding of parentage:</w:t>
      </w:r>
    </w:p>
    <w:p>
      <w:pPr>
        <w:jc w:val="both"/>
        <w:spacing w:before="100" w:after="0"/>
        <w:ind w:start="720"/>
      </w:pPr>
      <w:r>
        <w:rPr/>
        <w:t>A</w:t>
        <w:t xml:space="preserve">.  </w:t>
      </w:r>
      <w:r>
        <w:rPr/>
      </w:r>
      <w:r>
        <w:t xml:space="preserve">If consent can be proved by other means and the consenting individual resided with the child after birth and undertook to develop a parental relationship with the child;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Consent form.</w:t>
        <w:t xml:space="preserve"> </w:t>
      </w:r>
      <w:r>
        <w:t xml:space="preserve"> </w:t>
      </w:r>
      <w:r>
        <w:t xml:space="preserve">Consent under </w:t>
      </w:r>
      <w:r>
        <w:t>subsection 1</w:t>
      </w:r>
      <w:r>
        <w:t xml:space="preserve"> executed via a consent form adopted by the Office of Data, Research and Vital Statistics must be accepted and relied upon for purposes of issuing a birth record.  Nothing in this subsection precludes a person from filing a voluntary acknowledgment of parentage under </w:t>
      </w:r>
      <w:r>
        <w:t>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141,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§1924. Consent to assisted reproduction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§1924. Consent to assisted reproduction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§1924. CONSENT TO ASSISTED REPRODUCTION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