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Child or issue may have intestate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427, §2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§1005. Child or issue may have intestate 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Child or issue may have intestate 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§1005. CHILD OR ISSUE MAY HAVE INTESTATE 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