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5-903</w:t>
        <w:t xml:space="preserve">.  </w:t>
      </w:r>
      <w:r>
        <w:rPr>
          <w:b/>
        </w:rPr>
        <w:t xml:space="preserve">Applicability</w:t>
      </w:r>
    </w:p>
    <w:p>
      <w:pPr>
        <w:jc w:val="both"/>
        <w:spacing w:before="100" w:after="100"/>
        <w:ind w:start="360"/>
        <w:ind w:firstLine="360"/>
      </w:pPr>
      <w:r>
        <w:rPr/>
      </w:r>
      <w:r>
        <w:rPr/>
      </w:r>
      <w:r>
        <w:t xml:space="preserve">This Part applies to all powers of attorney except: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Coupled with an interest in the subject of the power.</w:t>
        <w:t xml:space="preserve"> </w:t>
      </w:r>
      <w:r>
        <w:t xml:space="preserve"> </w:t>
      </w:r>
      <w:r>
        <w:t xml:space="preserve">A power to the extent it is coupled with an interest in the subject of the power, including a power given to or for the benefit of a creditor in connection with a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Health care decisions.</w:t>
        <w:t xml:space="preserve"> </w:t>
      </w:r>
      <w:r>
        <w:t xml:space="preserve"> </w:t>
      </w:r>
      <w:r>
        <w:t xml:space="preserve">A power to make health care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Proxy or other delegation to exercise rights.</w:t>
        <w:t xml:space="preserve"> </w:t>
      </w:r>
      <w:r>
        <w:t xml:space="preserve"> </w:t>
      </w:r>
      <w:r>
        <w:t xml:space="preserve">A proxy or other delegation to exercise voting rights or management rights with respect to an entity;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Governmental purpose.</w:t>
        <w:t xml:space="preserve"> </w:t>
      </w:r>
      <w:r>
        <w:t xml:space="preserve"> </w:t>
      </w:r>
      <w:r>
        <w:t xml:space="preserve">A power created on a form prescribed by a government or governmental subdivision, agency or instrumentality for a governmental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