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ind w:firstLine="360"/>
      </w:pPr>
      <w:r>
        <w:rPr/>
      </w:r>
      <w:r>
        <w:rPr/>
      </w:r>
      <w:r>
        <w:t xml:space="preserve">Any party to a formal proceeding who opposes the probate of a will for any reason shall state in that party's pleadings that party's objections to probate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§3-404. FORMAL TESTACY PROCEEDINGS; WRITTEN OBJECTIONS TO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