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ind w:firstLine="360"/>
      </w:pPr>
      <w:r>
        <w:rPr/>
      </w:r>
      <w:r>
        <w:rPr/>
      </w:r>
      <w:r>
        <w:t xml:space="preserve">A statute of limitation running on a cause of action belonging to a decedent that had not been barred as of the date of death does not apply to bar a cause of action surviving the decedent's death sooner than 4 months after death. A cause of action that but for this section would have been barred less than 4 months after death is barred after 4 months unless tolled.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§3-109. Statutes of limitation on decedent's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Statutes of limitation on decedent's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§3-109. STATUTES OF LIMITATION ON DECEDENT'S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