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Effect of criminal conviction on intestate succession, wills, joint assets, beneficiary designations and other property acquisition when restitution is owed to the decedent</w:t>
      </w:r>
    </w:p>
    <w:p>
      <w:pPr>
        <w:jc w:val="both"/>
        <w:spacing w:before="100" w:after="100"/>
        <w:ind w:start="360"/>
        <w:ind w:firstLine="360"/>
      </w:pPr>
      <w:r>
        <w:rPr/>
      </w:r>
      <w:r>
        <w:rPr/>
      </w:r>
      <w:r>
        <w:t xml:space="preserve">A person who has been convicted of a crime of which the decedent was a victim is not entitled to the following benefits to the extent that the benefits do not exceed the amount of restitution the person owes to the decedent as a result of the sentence for the crime: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Decedent's will or this Article.</w:t>
        <w:t xml:space="preserve"> </w:t>
      </w:r>
      <w:r>
        <w:t xml:space="preserve"> </w:t>
      </w:r>
      <w:r>
        <w:t xml:space="preserve">Any benefits under the decedent's will or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Jointly owned property.</w:t>
        <w:t xml:space="preserve"> </w:t>
      </w:r>
      <w:r>
        <w:t xml:space="preserve"> </w:t>
      </w:r>
      <w:r>
        <w:t xml:space="preserve">Any property owned jointly with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Bond, life insurance policy or other contractual arrangement.</w:t>
        <w:t xml:space="preserve"> </w:t>
      </w:r>
      <w:r>
        <w:t xml:space="preserve"> </w:t>
      </w:r>
      <w:r>
        <w:t xml:space="preserve">Any benefit as a beneficiary of a bond, life insurance policy or other contractual arrangement in which the principal obligee or the person upon whose life the policy is issued is the decedent;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Acquisition of property.</w:t>
        <w:t xml:space="preserve"> </w:t>
      </w:r>
      <w:r>
        <w:t xml:space="preserve"> </w:t>
      </w:r>
      <w:r>
        <w:t xml:space="preserve">Any benefit from any acquisition of property in which the decedent had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§2-803. Effect of criminal conviction on intestate succession, wills, joint assets, beneficiary designations and other property acquisition when restitution is owed to the decedent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Effect of criminal conviction on intestate succession, wills, joint assets, beneficiary designations and other property acquisition when restitution is owed to the decedent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§2-803. EFFECT OF CRIMINAL CONVICTION ON INTESTATE SUCCESSION, WILLS, JOINT ASSETS, BENEFICIARY DESIGNATIONS AND OTHER PROPERTY ACQUISITION WHEN RESTITUTION IS OWED TO THE DECEDENT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