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Records in case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§1-509. RECORDS IN CASE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