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3-615</w:t>
        <w:t xml:space="preserve">.  </w:t>
      </w:r>
      <w:r>
        <w:rPr>
          <w:b/>
        </w:rPr>
        <w:t xml:space="preserve">Special administrator; who may be appointed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§3-615. Special administrator; who may be appointed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§3-615. Special administrator; who may be appointed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§3-615. SPECIAL ADMINISTRATOR; WHO MAY BE APPOINTED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