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3-1101</w:t>
        <w:t xml:space="preserve">.  </w:t>
      </w:r>
      <w:r>
        <w:rPr>
          <w:b/>
        </w:rPr>
        <w:t xml:space="preserve">Effect of approval of agreements involving trusts inalienable interests, or interests or third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§3-1101. Effect of approval of agreements involving trusts inalienable interests, or interests or third persons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§3-1101. Effect of approval of agreements involving trusts inalienable interests, or interests or third persons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§3-1101. EFFECT OF APPROVAL OF AGREEMENTS INVOLVING TRUSTS INALIENABLE INTERESTS, OR INTERESTS OR THIRD PERSONS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