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§4 (RPR). PL 1983, c. 705, §8 (AMD). PL 1995, c. 674, §3 (AMD). PL 1997, c. 684, §7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§343.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§343.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