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§1809. Special rule of evidence, when loser is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Special rule of evidence, when loser is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§1809. SPECIAL RULE OF EVIDENCE, WHEN LOSER IS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