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119</w:t>
      </w:r>
    </w:p>
    <w:p>
      <w:pPr>
        <w:jc w:val="center"/>
        <w:ind w:start="360"/>
        <w:spacing w:before="300" w:after="300"/>
      </w:pPr>
      <w:r>
        <w:rPr>
          <w:b/>
        </w:rPr>
        <w:t xml:space="preserve">SUBVERSIVE ACTIVITIES</w:t>
      </w:r>
    </w:p>
    <w:p>
      <w:pPr>
        <w:jc w:val="center"/>
        <w:ind w:start="360"/>
        <w:spacing w:before="300" w:after="300"/>
      </w:pPr>
      <w:r>
        <w:rPr>
          <w:b/>
        </w:rPr>
        <w:t>(REPEALED)</w:t>
      </w:r>
    </w:p>
    <w:p>
      <w:pPr>
        <w:jc w:val="both"/>
        <w:spacing w:before="100" w:after="100"/>
        <w:ind w:start="1080" w:hanging="720"/>
      </w:pPr>
      <w:r>
        <w:rPr>
          <w:b/>
        </w:rPr>
        <w:t>§</w:t>
        <w:t>3651</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119. SUBVERSIVE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119. SUBVERSIVE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119. SUBVERSIVE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