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Dissemination of education records of preadjudicated juveniles</w:t>
      </w:r>
    </w:p>
    <w:p>
      <w:pPr>
        <w:jc w:val="both"/>
        <w:spacing w:before="100" w:after="100"/>
        <w:ind w:start="360"/>
        <w:ind w:firstLine="360"/>
      </w:pPr>
      <w:r>
        <w:rPr/>
      </w:r>
      <w:r>
        <w:rPr/>
      </w:r>
      <w:r>
        <w:t xml:space="preserve">Pursuant to </w:t>
      </w:r>
      <w:r>
        <w:t>Title 20‑A, section 6001</w:t>
      </w:r>
      <w:r>
        <w:t xml:space="preserve">, schools may distribute education records of preadjudicated juveniles to criminal justice agencies or agencies that by court order or agreement of the juvenile are responsible for the health or welfare of the juvenile if the education records are relevant to and disseminated for the purpose of creating or maintaining an individualized plan for the juvenile's rehabilitation.</w:t>
      </w:r>
      <w:r>
        <w:t xml:space="preserve">  </w:t>
      </w:r>
      <w:r xmlns:wp="http://schemas.openxmlformats.org/drawingml/2010/wordprocessingDrawing" xmlns:w15="http://schemas.microsoft.com/office/word/2012/wordml">
        <w:rPr>
          <w:rFonts w:ascii="Arial" w:hAnsi="Arial" w:cs="Arial"/>
          <w:sz w:val="22"/>
          <w:szCs w:val="22"/>
        </w:rPr>
        <w:t xml:space="preserve">[PL 1999, c. 595,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§3008. Dissemination of education records of preadjudicated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Dissemination of education records of preadjudicated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§3008. DISSEMINATION OF EDUCATION RECORDS OF PREADJUDICATED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