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4100</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371, §2 (NEW). PL 2009, c. 450, §1 (RP). PL 2009, c. 450,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§4100.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§4100.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§4100.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