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FEES</w:t>
      </w:r>
    </w:p>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ind w:firstLine="360"/>
      </w:pPr>
      <w:r>
        <w:rPr/>
      </w:r>
      <w:r>
        <w:rPr/>
      </w:r>
      <w:r>
        <w:t xml:space="preserve">In addition to any fees required by </w:t>
      </w:r>
      <w:r>
        <w:t>section 1402</w:t>
      </w:r>
      <w:r>
        <w:t xml:space="preserve">, the Secretary of State shall charge the following fees for filing documents required or permitted to be filed in his office by this Act, and for services specified herein: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Proof of 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§21 (RP).]</w:t>
      </w:r>
    </w:p>
    <w:p>
      <w:pPr>
        <w:jc w:val="both"/>
        <w:spacing w:before="100" w:after="0"/>
        <w:ind w:start="360"/>
        <w:ind w:firstLine="360"/>
      </w:pPr>
      <w:r>
        <w:rPr>
          <w:b/>
        </w:rPr>
        <w:t>1-A</w:t>
        <w:t xml:space="preserve">.  </w:t>
      </w:r>
      <w:r>
        <w:rPr>
          <w:b/>
        </w:rPr>
        <w:t xml:space="preserve">Application for indistinguishable name.</w:t>
        <w:t xml:space="preserve"> </w:t>
      </w:r>
      <w:r>
        <w:t xml:space="preserve"> </w:t>
      </w:r>
      <w:r>
        <w:t xml:space="preserve">Application for the use of an indistinguishable name as provided by </w:t>
      </w:r>
      <w:r>
        <w:t>section 301‑A, subsection 4</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§22 (NEW).]</w:t>
      </w:r>
    </w:p>
    <w:p>
      <w:pPr>
        <w:jc w:val="both"/>
        <w:spacing w:before="100" w:after="0"/>
        <w:ind w:start="360"/>
        <w:ind w:firstLine="360"/>
      </w:pPr>
      <w:r>
        <w:rPr>
          <w:b/>
        </w:rPr>
        <w:t>2</w:t>
        <w:t xml:space="preserve">.  </w:t>
      </w:r>
      <w:r>
        <w:rPr>
          <w:b/>
        </w:rPr>
        <w:t xml:space="preserve">Application to reserve name.</w:t>
        <w:t xml:space="preserve"> </w:t>
      </w:r>
      <w:r>
        <w:t xml:space="preserve"> </w:t>
      </w:r>
      <w:r>
        <w:t xml:space="preserve">Application to reserve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3</w:t>
        <w:t xml:space="preserve">.  </w:t>
      </w:r>
      <w:r>
        <w:rPr>
          <w:b/>
        </w:rPr>
        <w:t xml:space="preserve">Notice of transfer of reserved corporate name.</w:t>
        <w:t xml:space="preserve"> </w:t>
      </w:r>
      <w:r>
        <w:t xml:space="preserve"> </w:t>
      </w:r>
      <w:r>
        <w:t xml:space="preserve">Notice of transfer of a reserved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4</w:t>
        <w:t xml:space="preserve">.  </w:t>
      </w:r>
      <w:r>
        <w:rPr>
          <w:b/>
        </w:rPr>
        <w:t xml:space="preserve">Application to register corporate name.</w:t>
        <w:t xml:space="preserve"> </w:t>
      </w:r>
      <w:r>
        <w:t xml:space="preserve"> </w:t>
      </w:r>
      <w:r>
        <w:t xml:space="preserve">Application to register corporate name, as provided by </w:t>
      </w:r>
      <w:r>
        <w:t>section 303‑A</w:t>
      </w:r>
      <w:r>
        <w:t xml:space="preserve">, $5 per month for the number of months or fraction of a month remaining in the calendar year when the application is first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w:t>
        <w:t xml:space="preserve">.  </w:t>
      </w:r>
      <w:r>
        <w:rPr>
          <w:b/>
        </w:rPr>
        <w:t xml:space="preserve">Application to renew registered name.</w:t>
        <w:t xml:space="preserve"> </w:t>
      </w:r>
      <w:r>
        <w:t xml:space="preserve"> </w:t>
      </w:r>
      <w:r>
        <w:t xml:space="preserve">Application to renew the registration of a registered name, as provided by </w:t>
      </w:r>
      <w:r>
        <w:t>section 303‑A</w:t>
      </w:r>
      <w:r>
        <w:t xml:space="preserve">,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5-A</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§24 (RP).]</w:t>
      </w:r>
    </w:p>
    <w:p>
      <w:pPr>
        <w:jc w:val="both"/>
        <w:spacing w:before="100" w:after="0"/>
        <w:ind w:start="360"/>
        <w:ind w:firstLine="360"/>
      </w:pPr>
      <w:r>
        <w:rPr>
          <w:b/>
        </w:rPr>
        <w:t>6</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§28 (RP); PL 2007, c. 323, Pt. G, §4 (AFF).]</w:t>
      </w:r>
    </w:p>
    <w:p>
      <w:pPr>
        <w:jc w:val="both"/>
        <w:spacing w:before="100" w:after="0"/>
        <w:ind w:start="360"/>
        <w:ind w:firstLine="360"/>
      </w:pPr>
      <w:r>
        <w:rPr>
          <w:b/>
        </w:rPr>
        <w:t>7</w:t>
        <w:t xml:space="preserve">.  </w:t>
      </w:r>
      <w:r>
        <w:rPr>
          <w:b/>
        </w:rPr>
        <w:t xml:space="preserve">Notice of 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§29 (RP); PL 2007, c. 323, Pt. G, §4 (AFF).]</w:t>
      </w:r>
    </w:p>
    <w:p>
      <w:pPr>
        <w:jc w:val="both"/>
        <w:spacing w:before="100" w:after="0"/>
        <w:ind w:start="360"/>
        <w:ind w:firstLine="360"/>
      </w:pPr>
      <w:r>
        <w:rPr>
          <w:b/>
        </w:rPr>
        <w:t>8</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§30 (RP); PL 2007, c. 323, Pt. G, §4 (AFF).]</w:t>
      </w:r>
    </w:p>
    <w:p>
      <w:pPr>
        <w:jc w:val="both"/>
        <w:spacing w:before="100" w:after="0"/>
        <w:ind w:start="360"/>
        <w:ind w:firstLine="360"/>
      </w:pPr>
      <w:r>
        <w:rPr>
          <w:b/>
        </w:rPr>
        <w:t>9</w:t>
        <w:t xml:space="preserve">.  </w:t>
      </w:r>
      <w:r>
        <w:rPr>
          <w:b/>
        </w:rPr>
        <w:t xml:space="preserve">Process on Secretary of State as agent.</w:t>
        <w:t xml:space="preserve"> </w:t>
      </w:r>
      <w:r>
        <w:t xml:space="preserve"> </w:t>
      </w:r>
      <w:r>
        <w:t xml:space="preserve">Accompanying service of process upon the Secretary of State as agent of nonresident director of a domestic corporation, as provided by </w:t>
      </w:r>
      <w:r>
        <w:t>section 307</w:t>
      </w:r>
      <w:r>
        <w:t xml:space="preserve">, $5 for each such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§31 (AMD); PL 2007, c. 323, Pt. G, §4 (AFF).]</w:t>
      </w:r>
    </w:p>
    <w:p>
      <w:pPr>
        <w:jc w:val="both"/>
        <w:spacing w:before="100" w:after="0"/>
        <w:ind w:start="360"/>
        <w:ind w:firstLine="360"/>
      </w:pPr>
      <w:r>
        <w:rPr>
          <w:b/>
        </w:rPr>
        <w:t>10</w:t>
        <w:t xml:space="preserve">.  </w:t>
      </w:r>
      <w:r>
        <w:rPr>
          <w:b/>
        </w:rPr>
        <w:t xml:space="preserve">Notice of resignation of nonresident director.</w:t>
        <w:t xml:space="preserve"> </w:t>
      </w:r>
      <w:r>
        <w:t xml:space="preserve"> </w:t>
      </w:r>
      <w:r>
        <w:t xml:space="preserve">Notice of resignation of a nonresident director, as provided by </w:t>
      </w:r>
      <w:r>
        <w:t>section 307, subsection 4</w:t>
      </w:r>
      <w:r>
        <w:t xml:space="preserv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Assumed or fictitious name statement.</w:t>
        <w:t xml:space="preserve"> </w:t>
      </w:r>
      <w:r>
        <w:t xml:space="preserve"> </w:t>
      </w:r>
      <w:r>
        <w:t xml:space="preserve">Assumed or fictitious name statement, as provided by </w:t>
      </w:r>
      <w:r>
        <w:t>section 308‑A</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§4 (AMD); PL 2003, c. 673, Pt. WWW, §37 (AFF).]</w:t>
      </w:r>
    </w:p>
    <w:p>
      <w:pPr>
        <w:jc w:val="both"/>
        <w:spacing w:before="100" w:after="0"/>
        <w:ind w:start="360"/>
        <w:ind w:firstLine="360"/>
      </w:pPr>
      <w:r>
        <w:rPr>
          <w:b/>
        </w:rPr>
        <w:t>10-B</w:t>
        <w:t xml:space="preserve">.  </w:t>
      </w:r>
      <w:r>
        <w:rPr>
          <w:b/>
        </w:rPr>
        <w:t xml:space="preserve">Termination of assumed or fictitious name.</w:t>
        <w:t xml:space="preserve"> </w:t>
      </w:r>
      <w:r>
        <w:t xml:space="preserve"> </w:t>
      </w:r>
      <w:r>
        <w:t xml:space="preserve">Termination of assumed or fictitious name, as provided by </w:t>
      </w:r>
      <w:r>
        <w:t>section 308‑A, subsection 8</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§26 (AMD).]</w:t>
      </w:r>
    </w:p>
    <w:p>
      <w:pPr>
        <w:jc w:val="both"/>
        <w:spacing w:before="100" w:after="0"/>
        <w:ind w:start="360"/>
        <w:ind w:firstLine="360"/>
      </w:pPr>
      <w:r>
        <w:rPr>
          <w:b/>
        </w:rPr>
        <w:t>11</w:t>
        <w:t xml:space="preserve">.  </w:t>
      </w:r>
      <w:r>
        <w:rPr>
          <w:b/>
        </w:rPr>
        <w:t xml:space="preserve">Articles of incorporation.</w:t>
        <w:t xml:space="preserve"> </w:t>
      </w:r>
      <w:r>
        <w:t xml:space="preserve"> </w:t>
      </w:r>
      <w:r>
        <w:t xml:space="preserve">Articles of incorporation, as provided by </w:t>
      </w:r>
      <w:r>
        <w:t>section 403</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§5 (AMD); PL 2003, c. 673, Pt. WWW, §37 (AFF).]</w:t>
      </w:r>
    </w:p>
    <w:p>
      <w:pPr>
        <w:jc w:val="both"/>
        <w:spacing w:before="100" w:after="0"/>
        <w:ind w:start="360"/>
        <w:ind w:firstLine="360"/>
      </w:pPr>
      <w:r>
        <w:rPr>
          <w:b/>
        </w:rPr>
        <w:t>12</w:t>
        <w:t xml:space="preserve">.  </w:t>
      </w:r>
      <w:r>
        <w:rPr>
          <w:b/>
        </w:rPr>
        <w:t xml:space="preserve">Articles of amendment.</w:t>
        <w:t xml:space="preserve"> </w:t>
      </w:r>
      <w:r>
        <w:t xml:space="preserve"> </w:t>
      </w:r>
      <w:r>
        <w:t xml:space="preserve">Articles of amendment, as provided by </w:t>
      </w:r>
      <w:r>
        <w:t>sections 802</w:t>
      </w:r>
      <w:r>
        <w:t xml:space="preserve"> and </w:t>
      </w:r>
      <w:r>
        <w:t>803</w:t>
      </w:r>
      <w:r>
        <w:t xml:space="preserve">, $10; if the amendment changes the corporation's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§6 (AMD); PL 2003, c. 673, Pt. WWW, §37 (AFF).]</w:t>
      </w:r>
    </w:p>
    <w:p>
      <w:pPr>
        <w:jc w:val="both"/>
        <w:spacing w:before="100" w:after="0"/>
        <w:ind w:start="360"/>
        <w:ind w:firstLine="360"/>
      </w:pPr>
      <w:r>
        <w:rPr>
          <w:b/>
        </w:rPr>
        <w:t>12-A</w:t>
        <w:t xml:space="preserve">.  </w:t>
      </w:r>
      <w:r>
        <w:rPr>
          <w:b/>
        </w:rPr>
        <w:t xml:space="preserve">Certificate of correction.</w:t>
        <w:t xml:space="preserve"> </w:t>
      </w:r>
      <w:r>
        <w:t xml:space="preserve"> </w:t>
      </w:r>
      <w:r>
        <w:t xml:space="preserve">Certificate of correction, as provided by </w:t>
      </w:r>
      <w:r>
        <w:t>section 106, subsection 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§7 (AMD); PL 2003, c. 673, Pt. WWW, §37 (AFF).]</w:t>
      </w:r>
    </w:p>
    <w:p>
      <w:pPr>
        <w:jc w:val="both"/>
        <w:spacing w:before="100" w:after="0"/>
        <w:ind w:start="360"/>
        <w:ind w:firstLine="360"/>
      </w:pPr>
      <w:r>
        <w:rPr>
          <w:b/>
        </w:rPr>
        <w:t>13</w:t>
        <w:t xml:space="preserve">.  </w:t>
      </w:r>
      <w:r>
        <w:rPr>
          <w:b/>
        </w:rPr>
        <w:t xml:space="preserve">Restated articles of incorporation.</w:t>
        <w:t xml:space="preserve"> </w:t>
      </w:r>
      <w:r>
        <w:t xml:space="preserve"> </w:t>
      </w:r>
      <w:r>
        <w:t xml:space="preserve">Restated articles of incorporation, as provided by </w:t>
      </w:r>
      <w:r>
        <w:t>section 805</w:t>
      </w:r>
      <w:r>
        <w:t xml:space="preserve">, $10; and if they change the purposes of the corporation,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§11 (AMD).]</w:t>
      </w:r>
    </w:p>
    <w:p>
      <w:pPr>
        <w:jc w:val="both"/>
        <w:spacing w:before="100" w:after="0"/>
        <w:ind w:start="360"/>
        <w:ind w:firstLine="360"/>
      </w:pPr>
      <w:r>
        <w:rPr>
          <w:b/>
        </w:rPr>
        <w:t>14</w:t>
        <w:t xml:space="preserve">.  </w:t>
      </w:r>
      <w:r>
        <w:rPr>
          <w:b/>
        </w:rPr>
        <w:t xml:space="preserve">Articles of merger or consolidation.</w:t>
        <w:t xml:space="preserve"> </w:t>
      </w:r>
      <w:r>
        <w:t xml:space="preserve"> </w:t>
      </w:r>
      <w:r>
        <w:t xml:space="preserve">Articles of merger or consolidation, as provided by </w:t>
      </w:r>
      <w:r>
        <w:t>section 904</w:t>
      </w:r>
      <w:r>
        <w:t xml:space="preserve">, $25; and if the merger or consolidation changes the survivor's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§12 (AMD).]</w:t>
      </w:r>
    </w:p>
    <w:p>
      <w:pPr>
        <w:jc w:val="both"/>
        <w:spacing w:before="100" w:after="0"/>
        <w:ind w:start="360"/>
        <w:ind w:firstLine="360"/>
      </w:pPr>
      <w:r>
        <w:rPr>
          <w:b/>
        </w:rPr>
        <w:t>15</w:t>
        <w:t xml:space="preserve">.  </w:t>
      </w:r>
      <w:r>
        <w:rPr>
          <w:b/>
        </w:rPr>
        <w:t xml:space="preserve">Articles of merger or consolidation of corporations.</w:t>
        <w:t xml:space="preserve"> </w:t>
      </w:r>
      <w:r>
        <w:t xml:space="preserve"> </w:t>
      </w:r>
      <w:r>
        <w:t xml:space="preserve">Articles of merger or consolidation of domestic and foreign corporations, as provided by </w:t>
      </w:r>
      <w:r>
        <w:t>section 906</w:t>
      </w:r>
      <w:r>
        <w:t xml:space="preserve">, $25, if the new or surviving corporation is a foreign corporation, plus the appropriate fee for authority to carry on activities in this State, if not previously so authorized; if the new or surviving corporation is a domestic corporation, the same sum as would be required for the merger or consolidation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§13 (AMD).]</w:t>
      </w:r>
    </w:p>
    <w:p>
      <w:pPr>
        <w:jc w:val="both"/>
        <w:spacing w:before="100" w:after="0"/>
        <w:ind w:start="360"/>
        <w:ind w:firstLine="360"/>
      </w:pPr>
      <w:r>
        <w:rPr>
          <w:b/>
        </w:rPr>
        <w:t>16</w:t>
        <w:t xml:space="preserve">.  </w:t>
      </w:r>
      <w:r>
        <w:rPr>
          <w:b/>
        </w:rPr>
        <w:t xml:space="preserve">Document required.</w:t>
        <w:t xml:space="preserve"> </w:t>
      </w:r>
      <w:r>
        <w:t xml:space="preserve"> </w:t>
      </w:r>
      <w:r>
        <w:t xml:space="preserve">Document required by </w:t>
      </w:r>
      <w:r>
        <w:t>section 906, subsection 4</w:t>
      </w:r>
      <w:r>
        <w:t xml:space="preserve">, in the event that the surviving or new corporation is a foreign corporation, no fee in addition to that specified in the preceding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17</w:t>
        <w:t xml:space="preserve">.  </w:t>
      </w:r>
      <w:r>
        <w:rPr>
          <w:b/>
        </w:rPr>
        <w:t xml:space="preserve">Articles of dissolution.</w:t>
        <w:t xml:space="preserve"> </w:t>
      </w:r>
      <w:r>
        <w:t xml:space="preserve"> </w:t>
      </w:r>
      <w:r>
        <w:t xml:space="preserve">Articles of dissolution, as provided by </w:t>
      </w:r>
      <w:r>
        <w:t>section 1104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§8 (AMD); PL 2003, c. 673, Pt. WWW, §37 (AFF).]</w:t>
      </w:r>
    </w:p>
    <w:p>
      <w:pPr>
        <w:jc w:val="both"/>
        <w:spacing w:before="100" w:after="0"/>
        <w:ind w:start="360"/>
        <w:ind w:firstLine="360"/>
      </w:pPr>
      <w:r>
        <w:rPr>
          <w:b/>
        </w:rPr>
        <w:t>18</w:t>
        <w:t xml:space="preserve">.  </w:t>
      </w:r>
      <w:r>
        <w:rPr>
          <w:b/>
        </w:rPr>
        <w:t xml:space="preserve">Statement of intent.</w:t>
        <w:t xml:space="preserve"> </w:t>
      </w:r>
      <w:r>
        <w:t xml:space="preserve"> </w:t>
      </w:r>
      <w:r>
        <w:t xml:space="preserve">Statement of intent to dissolve as provided by </w:t>
      </w:r>
      <w:r>
        <w:t>section 1101</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§9 (AMD); PL 2003, c. 673, Pt. WWW, §37 (AFF).]</w:t>
      </w:r>
    </w:p>
    <w:p>
      <w:pPr>
        <w:jc w:val="both"/>
        <w:spacing w:before="100" w:after="0"/>
        <w:ind w:start="360"/>
        <w:ind w:firstLine="360"/>
      </w:pPr>
      <w:r>
        <w:rPr>
          <w:b/>
        </w:rPr>
        <w:t>19</w:t>
        <w:t xml:space="preserve">.  </w:t>
      </w:r>
      <w:r>
        <w:rPr>
          <w:b/>
        </w:rPr>
        <w:t xml:space="preserve">Statement of revocation.</w:t>
        <w:t xml:space="preserve"> </w:t>
      </w:r>
      <w:r>
        <w:t xml:space="preserve"> </w:t>
      </w:r>
      <w:r>
        <w:t xml:space="preserve">Statement of revocation of voluntary dissolution proceedings, as provided by </w:t>
      </w:r>
      <w:r>
        <w:t>section 1102</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20</w:t>
        <w:t xml:space="preserve">.  </w:t>
      </w:r>
      <w:r>
        <w:rPr>
          <w:b/>
        </w:rPr>
        <w:t xml:space="preserve">Application for authority.</w:t>
        <w:t xml:space="preserve"> </w:t>
      </w:r>
      <w:r>
        <w:t xml:space="preserve"> </w:t>
      </w:r>
      <w:r>
        <w:t xml:space="preserve">Application of a foreign corporation for authority to carry on activities in this State, as provided by </w:t>
      </w:r>
      <w:r>
        <w:t>section 1202</w:t>
      </w:r>
      <w:r>
        <w:t xml:space="preserve">,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§23 (COR).]</w:t>
      </w:r>
    </w:p>
    <w:p>
      <w:pPr>
        <w:jc w:val="both"/>
        <w:spacing w:before="100" w:after="0"/>
        <w:ind w:start="360"/>
        <w:ind w:firstLine="360"/>
      </w:pPr>
      <w:r>
        <w:rPr>
          <w:b/>
        </w:rPr>
        <w:t>21</w:t>
        <w:t xml:space="preserve">.  </w:t>
      </w:r>
      <w:r>
        <w:rPr>
          <w:b/>
        </w:rPr>
        <w:t xml:space="preserve">Articles of merger.</w:t>
        <w:t xml:space="preserve"> </w:t>
      </w:r>
      <w:r>
        <w:t xml:space="preserve"> </w:t>
      </w:r>
      <w:r>
        <w:t xml:space="preserve">Articles of merger of a foreign corporation, as provided by </w:t>
      </w:r>
      <w:r>
        <w:t>section 1206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§14 (AMD).]</w:t>
      </w:r>
    </w:p>
    <w:p>
      <w:pPr>
        <w:jc w:val="both"/>
        <w:spacing w:before="100" w:after="0"/>
        <w:ind w:start="360"/>
        <w:ind w:firstLine="360"/>
      </w:pPr>
      <w:r>
        <w:rPr>
          <w:b/>
        </w:rPr>
        <w:t>22</w:t>
        <w:t xml:space="preserve">.  </w:t>
      </w:r>
      <w:r>
        <w:rPr>
          <w:b/>
        </w:rPr>
        <w:t xml:space="preserve">Amendment to foreign corporation's application.</w:t>
        <w:t xml:space="preserve"> </w:t>
      </w:r>
      <w:r>
        <w:t xml:space="preserve"> </w:t>
      </w:r>
      <w:r>
        <w:t xml:space="preserve">An amendment to a foreign corporation's application for authority to carry on activities in this State, as provided by </w:t>
      </w:r>
      <w:r>
        <w:t>section 1207</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§15 (AMD).]</w:t>
      </w:r>
    </w:p>
    <w:p>
      <w:pPr>
        <w:jc w:val="both"/>
        <w:spacing w:before="100" w:after="0"/>
        <w:ind w:start="360"/>
        <w:ind w:firstLine="360"/>
      </w:pPr>
      <w:r>
        <w:rPr>
          <w:b/>
        </w:rPr>
        <w:t>23</w:t>
        <w:t xml:space="preserve">.  </w:t>
      </w:r>
      <w:r>
        <w:rPr>
          <w:b/>
        </w:rPr>
        <w:t xml:space="preserve">Application for surrender of authority.</w:t>
        <w:t xml:space="preserve"> </w:t>
      </w:r>
      <w:r>
        <w:t xml:space="preserve"> </w:t>
      </w:r>
      <w:r>
        <w:t xml:space="preserve">An application of a foreign corporation for surrender of its authority, as provided by </w:t>
      </w:r>
      <w:r>
        <w:t>section 1208</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§16 (AMD).]</w:t>
      </w:r>
    </w:p>
    <w:p>
      <w:pPr>
        <w:jc w:val="both"/>
        <w:spacing w:before="100" w:after="0"/>
        <w:ind w:start="360"/>
        <w:ind w:firstLine="360"/>
      </w:pPr>
      <w:r>
        <w:rPr>
          <w:b/>
        </w:rPr>
        <w:t>24</w:t>
        <w:t xml:space="preserve">.  </w:t>
      </w:r>
      <w:r>
        <w:rPr>
          <w:b/>
        </w:rPr>
        <w:t xml:space="preserve">Statement of termination of existence.</w:t>
        <w:t xml:space="preserve"> </w:t>
      </w:r>
      <w:r>
        <w:t xml:space="preserve"> </w:t>
      </w:r>
      <w:r>
        <w:t xml:space="preserve">Statement of a foreign corporation's termination of existence, as provided by </w:t>
      </w:r>
      <w:r>
        <w:t>section 1209</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24-A</w:t>
        <w:t xml:space="preserve">.  </w:t>
      </w:r>
      <w:r>
        <w:rPr>
          <w:b/>
        </w:rPr>
        <w:t xml:space="preserve">Application for excuse.</w:t>
        <w:t xml:space="preserve"> </w:t>
      </w:r>
      <w:r>
        <w:t xml:space="preserve"> </w:t>
      </w:r>
      <w:r>
        <w:t xml:space="preserve">An application for excuse, as provided by </w:t>
      </w:r>
      <w:r>
        <w:t>section 1301, subsection 5</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§45 (NEW).]</w:t>
      </w:r>
    </w:p>
    <w:p>
      <w:pPr>
        <w:jc w:val="both"/>
        <w:spacing w:before="100" w:after="0"/>
        <w:ind w:start="360"/>
        <w:ind w:firstLine="360"/>
      </w:pPr>
      <w:r>
        <w:rPr>
          <w:b/>
        </w:rPr>
        <w:t>25</w:t>
        <w:t xml:space="preserve">.  </w:t>
      </w:r>
      <w:r>
        <w:rPr>
          <w:b/>
        </w:rPr>
        <w:t xml:space="preserve">Certificate of resumption of activity.</w:t>
        <w:t xml:space="preserve"> </w:t>
      </w:r>
      <w:r>
        <w:t xml:space="preserve"> </w:t>
      </w:r>
      <w:r>
        <w:t xml:space="preserve">A certificate of resumption of activity, as provided by </w:t>
      </w:r>
      <w:r>
        <w:t>section 1301, subsection 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§109 (AMD).]</w:t>
      </w:r>
    </w:p>
    <w:p>
      <w:pPr>
        <w:jc w:val="both"/>
        <w:spacing w:before="100" w:after="0"/>
        <w:ind w:start="360"/>
        <w:ind w:firstLine="360"/>
      </w:pPr>
      <w:r>
        <w:rPr>
          <w:b/>
        </w:rPr>
        <w:t>26</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111</w:t>
      </w:r>
      <w:r>
        <w:t xml:space="preserve"> or </w:t>
      </w:r>
      <w:r>
        <w:t>1306</w:t>
      </w:r>
      <w:r>
        <w:t xml:space="preserve">, $10 per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 (RPR).]</w:t>
      </w:r>
    </w:p>
    <w:p>
      <w:pPr>
        <w:jc w:val="both"/>
        <w:spacing w:before="100" w:after="0"/>
        <w:ind w:start="360"/>
        <w:ind w:firstLine="360"/>
      </w:pPr>
      <w:r>
        <w:rPr>
          <w:b/>
        </w:rPr>
        <w:t>27</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§32 (RP); PL 2007, c. 323, Pt. G, §4 (AFF).]</w:t>
      </w:r>
    </w:p>
    <w:p>
      <w:pPr>
        <w:jc w:val="both"/>
        <w:spacing w:before="100" w:after="0"/>
        <w:ind w:start="360"/>
        <w:ind w:firstLine="360"/>
      </w:pPr>
      <w:r>
        <w:rPr>
          <w:b/>
        </w:rPr>
        <w:t>28</w:t>
        <w:t xml:space="preserve">.  </w:t>
      </w:r>
      <w:r>
        <w:rPr>
          <w:b/>
        </w:rPr>
        <w:t xml:space="preserve">Other documents.</w:t>
        <w:t xml:space="preserve"> </w:t>
      </w:r>
      <w:r>
        <w:t xml:space="preserve"> </w:t>
      </w:r>
      <w:r>
        <w:t xml:space="preserve">Any other documents not herein specifically provided for,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§44 (AMD).]</w:t>
      </w:r>
    </w:p>
    <w:p>
      <w:pPr>
        <w:jc w:val="both"/>
        <w:spacing w:before="100" w:after="0"/>
        <w:ind w:start="360"/>
        <w:ind w:firstLine="360"/>
      </w:pPr>
      <w:r>
        <w:rPr>
          <w:b/>
        </w:rPr>
        <w:t>29</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§33 (RP); PL 2007, c. 323, Pt. G, §4 (AFF).]</w:t>
      </w:r>
    </w:p>
    <w:p>
      <w:pPr>
        <w:jc w:val="both"/>
        <w:spacing w:before="100" w:after="0"/>
        <w:ind w:start="360"/>
        <w:ind w:firstLine="360"/>
      </w:pPr>
      <w:r>
        <w:rPr>
          <w:b/>
        </w:rPr>
        <w:t>30</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§27 (RP).]</w:t>
      </w:r>
    </w:p>
    <w:p>
      <w:pPr>
        <w:jc w:val="both"/>
        <w:spacing w:before="100" w:after="0"/>
        <w:ind w:start="360"/>
        <w:ind w:firstLine="360"/>
      </w:pPr>
      <w:r>
        <w:rPr>
          <w:b/>
        </w:rPr>
        <w:t>31</w:t>
        <w:t xml:space="preserve">.  </w:t>
      </w:r>
      <w:r>
        <w:rPr>
          <w:b/>
        </w:rPr>
        <w:t xml:space="preserve">Annual report.</w:t>
        <w:t xml:space="preserve"> </w:t>
      </w:r>
      <w:r>
        <w:t xml:space="preserve"> </w:t>
      </w:r>
      <w:r>
        <w:t xml:space="preserve">Annual report of a domestic or foreign corporation as provided by </w:t>
      </w:r>
      <w:r>
        <w:t>section 1301</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§1 (AMD); PL 2003, c. 673, Pt. XXX, §10 (AFF).]</w:t>
      </w:r>
    </w:p>
    <w:p>
      <w:pPr>
        <w:jc w:val="both"/>
        <w:spacing w:before="100" w:after="0"/>
        <w:ind w:start="360"/>
        <w:ind w:firstLine="360"/>
      </w:pPr>
      <w:r>
        <w:rPr>
          <w:b/>
        </w:rPr>
        <w:t>31-A</w:t>
        <w:t xml:space="preserve">.  </w:t>
      </w:r>
      <w:r>
        <w:rPr>
          <w:b/>
        </w:rPr>
        <w:t xml:space="preserve">Amended annual report.</w:t>
        <w:t xml:space="preserve"> </w:t>
      </w:r>
      <w:r>
        <w:t xml:space="preserve"> </w:t>
      </w:r>
      <w:r>
        <w:t xml:space="preserve">An amended annual report of a domestic or foreign corporation as provided by </w:t>
      </w:r>
      <w:r>
        <w:t>section 1301‑C</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§3 (AMD).]</w:t>
      </w:r>
    </w:p>
    <w:p>
      <w:pPr>
        <w:jc w:val="both"/>
        <w:spacing w:before="100" w:after="0"/>
        <w:ind w:start="360"/>
        <w:ind w:firstLine="360"/>
      </w:pPr>
      <w:r>
        <w:rPr>
          <w:b/>
        </w:rPr>
        <w:t>32</w:t>
        <w:t xml:space="preserve">.  </w:t>
      </w:r>
      <w:r>
        <w:rPr>
          <w:b/>
        </w:rPr>
        <w:t xml:space="preserve">Document preclearance.</w:t>
        <w:t xml:space="preserve"> </w:t>
      </w:r>
      <w:r>
        <w:t xml:space="preserve"> </w:t>
      </w:r>
      <w:r>
        <w:t xml:space="preserve">Preclearance of any document for filing,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§10 (AMD).]</w:t>
      </w:r>
    </w:p>
    <w:p>
      <w:pPr>
        <w:jc w:val="both"/>
        <w:spacing w:before="100" w:after="0"/>
        <w:ind w:start="360"/>
        <w:ind w:firstLine="360"/>
      </w:pPr>
      <w:r>
        <w:rPr>
          <w:b/>
        </w:rPr>
        <w:t>33</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§11 (RP).]</w:t>
      </w:r>
    </w:p>
    <w:p>
      <w:pPr>
        <w:jc w:val="both"/>
        <w:spacing w:before="100" w:after="0"/>
        <w:ind w:start="360"/>
        <w:ind w:firstLine="360"/>
      </w:pPr>
      <w:r>
        <w:rPr>
          <w:b/>
        </w:rPr>
        <w:t>34</w:t>
        <w:t xml:space="preserve">.  </w:t>
      </w:r>
      <w:r>
        <w:rPr>
          <w:b/>
        </w:rPr>
        <w:t xml:space="preserve">Late filing; penalty.</w:t>
        <w:t xml:space="preserve"> </w:t>
      </w:r>
      <w:r>
        <w:t xml:space="preserve"> </w:t>
      </w:r>
      <w:r>
        <w:t xml:space="preserve">For failing to deliver an annual report by its due date, in addition to the annual report filing fee,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§17 (AMD).]</w:t>
      </w:r>
    </w:p>
    <w:p>
      <w:pPr>
        <w:jc w:val="both"/>
        <w:spacing w:before="100" w:after="0"/>
        <w:ind w:start="360"/>
        <w:ind w:firstLine="360"/>
      </w:pPr>
      <w:r>
        <w:rPr>
          <w:b/>
        </w:rPr>
        <w:t>35</w:t>
        <w:t xml:space="preserve">.  </w:t>
      </w:r>
      <w:r>
        <w:rPr>
          <w:b/>
        </w:rPr>
        <w:t xml:space="preserve">Reinstatement fee after administrative dissolution of domestic or foreign corporation.</w:t>
        <w:t xml:space="preserve"> </w:t>
      </w:r>
      <w:r>
        <w:t xml:space="preserve"> </w:t>
      </w:r>
      <w:r>
        <w:t xml:space="preserve">For failure to file an annual report, a fee of $25 per report, to a maximum fee of $150, regardless of the number of delinquent reports or the period of delinquency; for failure to pay the annual report late filing penalty, $25; for failure to appoint or maintain a registered agent, $25; for failure to notify the Secretary of State that its registered agent or the address of the registered agent has been changed or that its registered agent has resigned, $25; and for filing false information, $25;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§2 (AMD).]</w:t>
      </w:r>
    </w:p>
    <w:p>
      <w:pPr>
        <w:jc w:val="both"/>
        <w:spacing w:before="100" w:after="0"/>
        <w:ind w:start="360"/>
        <w:ind w:firstLine="360"/>
      </w:pPr>
      <w:r>
        <w:rPr>
          <w:b/>
        </w:rPr>
        <w:t>36</w:t>
        <w:t xml:space="preserve">.  </w:t>
      </w:r>
      <w:r>
        <w:rPr>
          <w:b/>
        </w:rPr>
        <w:t xml:space="preserve">Certificate of revival after dissolution.</w:t>
        <w:t xml:space="preserve"> </w:t>
      </w:r>
      <w:r>
        <w:t xml:space="preserve"> </w:t>
      </w:r>
      <w:r>
        <w:t xml:space="preserve">Certificate of revival after dissolution for a domestic nonprofit corporation, as provided in </w:t>
      </w:r>
      <w:r>
        <w:t>section 1117</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§§104-111 (AMD). PL 1983, c. 86, §5 (AMD). PL 1989, c. 501, §§L44-46 (AMD). PL 1989, c. 875, §§E14-16 (AMD). RR 1991, c. 2, §49 (COR). PL 1991, c. 780, §§U21-23 (AMD). PL 1991, c. 837, §§A42,43 (AMD). PL 1993, c. 316, §§45,46 (AMD). PL 1993, c. 349, §§37,38 (AMD). PL 1997, c. 376, §31 (AMD). PL 1999, c. 594, §§15-18 (AMD). RR 2003, c. 2, §23 (COR). PL 2003, c. 344, §§B21-27 (AMD). PL 2003, c. 631, §§8-12 (AMD). PL 2003, c. 673, §§WWW3-10,XX X1 (AMD). PL 2003, c. 673, §§WWW37,XXX1 0 (AFF). PL 2005, c. 12, §FF2 (AMD). PL 2005, c. 529, §§1-3 (AMD). PL 2007, c. 231, §§11-19 (AMD). PL 2007, c. 323, Pt. B, §§28-34 (AMD). PL 2007, c. 323, Pt. G, §4 (AMD). PL 2007, c. 695, Pt. A, §17 (AMD). PL 2007, c. 695, Pt. A, §18 (AFF). PL 2015, c. 254, §2 (AMD). </w:t>
      </w:r>
    </w:p>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0"/>
        <w:ind w:start="360"/>
        <w:ind w:firstLine="360"/>
      </w:pPr>
      <w:r>
        <w:rPr>
          <w:b/>
        </w:rPr>
        <w:t>1</w:t>
        <w:t xml:space="preserve">.  </w:t>
      </w:r>
      <w:r>
        <w:rPr>
          <w:b/>
        </w:rPr>
        <w:t xml:space="preserve">Secretary of State to furnish copies.</w:t>
        <w:t xml:space="preserve"> </w:t>
      </w:r>
      <w:r>
        <w:t xml:space="preserve"> </w:t>
      </w:r>
      <w:r>
        <w:t xml:space="preserve">The Secretary of State shall furnish to any person a copy of any document filed under this Act or retained in file, having been filed under a predecessor to this Act; for locating, copying and certifying a document subsequent to its filing, the Secretary of State shall charge a fee of $2 per page.  The Secretary of State may reduce the fee for 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§L47 (AMD). </w:t>
      </w:r>
    </w:p>
    <w:p>
      <w:pPr>
        <w:jc w:val="both"/>
        <w:spacing w:before="100" w:after="100"/>
        <w:ind w:start="1080" w:hanging="720"/>
      </w:pPr>
      <w:r>
        <w:rPr>
          <w:b/>
        </w:rPr>
        <w:t>§</w:t>
        <w:t>1402-A</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Title.  If the service is provided, the Secretary of State shall establish by rule a fee schedule and governing procedures in accordance with the Maine Administrative Procedure Act.  All fees collected as provided by this section must be deposited in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§32 (NEW). </w:t>
      </w:r>
    </w:p>
    <w:p>
      <w:pPr>
        <w:jc w:val="both"/>
        <w:spacing w:before="100" w:after="100"/>
        <w:ind w:start="1080" w:hanging="720"/>
      </w:pPr>
      <w:r>
        <w:rPr>
          <w:b/>
        </w:rPr>
        <w:t>§</w:t>
        <w:t>1403</w:t>
        <w:t xml:space="preserve">.  </w:t>
      </w:r>
      <w:r>
        <w:rPr>
          <w:b/>
        </w:rPr>
        <w:t xml:space="preserve">Remittance to Treasurer of State</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collected under </w:t>
      </w:r>
      <w:r>
        <w:t>sections 1402‑A</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§33 (AMD). </w:t>
      </w:r>
    </w:p>
    <w:p>
      <w:pPr>
        <w:jc w:val="both"/>
        <w:spacing w:before="100" w:after="100"/>
        <w:ind w:start="1080" w:hanging="720"/>
      </w:pPr>
      <w:r>
        <w:rPr>
          <w:b/>
        </w:rPr>
        <w:t>§</w:t>
        <w:t>1404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jc w:val="both"/>
        <w:spacing w:before="100" w:after="100"/>
        <w:ind w:start="1080" w:hanging="720"/>
      </w:pPr>
      <w:r>
        <w:rPr>
          <w:b/>
        </w:rPr>
        <w:t>§</w:t>
        <w:t>1405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jc w:val="both"/>
        <w:spacing w:before="100" w:after="100"/>
        <w:ind w:start="1080" w:hanging="720"/>
      </w:pPr>
      <w:r>
        <w:rPr>
          <w:b/>
        </w:rPr>
        <w:t>§</w:t>
        <w:t>1406</w:t>
        <w:t xml:space="preserve">.  </w:t>
      </w:r>
      <w:r>
        <w:rPr>
          <w:b/>
        </w:rPr>
        <w:t xml:space="preserve">Public and mutual benefit corporation</w:t>
      </w:r>
    </w:p>
    <w:p>
      <w:pPr>
        <w:jc w:val="both"/>
        <w:spacing w:before="100" w:after="100"/>
        <w:ind w:start="360"/>
        <w:ind w:firstLine="360"/>
      </w:pPr>
      <w:r>
        <w:rPr>
          <w:b/>
        </w:rPr>
        <w:t>1</w:t>
        <w:t xml:space="preserve">.  </w:t>
      </w:r>
      <w:r>
        <w:rPr>
          <w:b/>
        </w:rPr>
        <w:t xml:space="preserve">Public benefit corporation.</w:t>
        <w:t xml:space="preserve"> </w:t>
      </w:r>
      <w:r>
        <w:t xml:space="preserve"> </w:t>
      </w:r>
      <w:r>
        <w:t xml:space="preserve">A domestic corporation subject to this Act is a public benefit corporation if:</w:t>
      </w:r>
    </w:p>
    <w:p>
      <w:pPr>
        <w:jc w:val="both"/>
        <w:spacing w:before="100" w:after="0"/>
        <w:ind w:start="720"/>
      </w:pPr>
      <w:r>
        <w:rPr/>
        <w:t>A</w:t>
        <w:t xml:space="preserve">.  </w:t>
      </w:r>
      <w:r>
        <w:rPr/>
      </w:r>
      <w:r>
        <w:t xml:space="preserve">It is designated a public benefit corporation by statute;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It is recognized as exempt under the Internal Revenue Code, Section 501(c)(3) or any successor provision;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C</w:t>
        <w:t xml:space="preserve">.  </w:t>
      </w:r>
      <w:r>
        <w:rPr/>
      </w:r>
      <w:r>
        <w:t xml:space="preserve">Pursuant to its articles of incorporation or its bylaws or by statute, it:</w:t>
      </w:r>
    </w:p>
    <w:p>
      <w:pPr>
        <w:jc w:val="both"/>
        <w:spacing w:before="100" w:after="0"/>
        <w:ind w:start="1080"/>
      </w:pPr>
      <w:r>
        <w:rPr/>
        <w:t>(</w:t>
        <w:t>1</w:t>
        <w:t xml:space="preserve">)  </w:t>
      </w:r>
      <w:r>
        <w:rPr/>
      </w:r>
      <w:r>
        <w:t xml:space="preserve">Is organized for a public or charitable purpose; and</w:t>
      </w:r>
    </w:p>
    <w:p>
      <w:pPr>
        <w:jc w:val="both"/>
        <w:spacing w:before="100" w:after="0"/>
        <w:ind w:start="1080"/>
      </w:pPr>
      <w:r>
        <w:rPr/>
        <w:t>(</w:t>
        <w:t>2</w:t>
        <w:t xml:space="preserve">)  </w:t>
      </w:r>
      <w:r>
        <w:rPr/>
      </w:r>
      <w:r>
        <w:t xml:space="preserve">Upon dissolution must distribute its assets to a public benefit corporation, the United States, a state, or a person that is recognized as exempt under the Internal Revenue Code, Section 501(c)(3) or any successor provision; or</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D</w:t>
        <w:t xml:space="preserve">.  </w:t>
      </w:r>
      <w:r>
        <w:rPr/>
      </w:r>
      <w:r>
        <w:t xml:space="preserve">It elects to be a public benefit corporation in accordance with </w:t>
      </w:r>
      <w:r>
        <w:t>subsection 3</w:t>
      </w:r>
      <w:r>
        <w:t xml:space="preserve"> or </w:t>
      </w:r>
      <w:r>
        <w:t>section 403, subsection 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0"/>
        <w:ind w:start="360"/>
        <w:ind w:firstLine="360"/>
      </w:pPr>
      <w:r>
        <w:rPr>
          <w:b/>
        </w:rPr>
        <w:t>2</w:t>
        <w:t xml:space="preserve">.  </w:t>
      </w:r>
      <w:r>
        <w:rPr>
          <w:b/>
        </w:rPr>
        <w:t xml:space="preserve">Mutual benefit corporation.</w:t>
        <w:t xml:space="preserve"> </w:t>
      </w:r>
      <w:r>
        <w:t xml:space="preserve"> </w:t>
      </w:r>
      <w:r>
        <w:t xml:space="preserve">A domestic corporation other than one described in </w:t>
      </w:r>
      <w:r>
        <w:t>subsection 1</w:t>
      </w:r>
      <w:r>
        <w:t xml:space="preserve"> is a mutual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100"/>
        <w:ind w:start="360"/>
        <w:ind w:firstLine="360"/>
      </w:pPr>
      <w:r>
        <w:rPr>
          <w:b/>
        </w:rPr>
        <w:t>3</w:t>
        <w:t xml:space="preserve">.  </w:t>
      </w:r>
      <w:r>
        <w:rPr>
          <w:b/>
        </w:rPr>
        <w:t xml:space="preserve">Filings by corporation existing on effective date.</w:t>
        <w:t xml:space="preserve"> </w:t>
      </w:r>
      <w:r>
        <w:t xml:space="preserve"> </w:t>
      </w:r>
      <w:r>
        <w:t xml:space="preserve">Not later than January 1, 2004, a domestic corporation in existence on January 1, 2003 shall specify on a filing with the Secretary of State whether it is a public benefit corporation or a mutual benefit corporation.</w:t>
      </w:r>
    </w:p>
    <w:p>
      <w:pPr>
        <w:jc w:val="both"/>
        <w:spacing w:before="100" w:after="0"/>
        <w:ind w:start="720"/>
      </w:pPr>
      <w:r>
        <w:rPr/>
        <w:t>A</w:t>
        <w:t xml:space="preserve">.  </w:t>
      </w:r>
      <w:r>
        <w:rPr/>
      </w:r>
      <w:r>
        <w:t xml:space="preserve">The specification may be made on an annual report, on an amendment or restatement of articles of incorporation or on articles of merger, conversion or domestication.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A corporation that fails to comply with this subsection is a public benefit corporation until proper filing is made.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