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§6404-E. Suspension based on 3 or more convictions of possessing small sea urchins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§6404-E. Suspension based on 3 or more convictions of possessing small sea urchins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§6404-E. SUSPENSION BASED ON 3 OR MORE CONVICTIONS OF POSSESSING SMALL SEA URCHINS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