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Municipal ordinances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362, §3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§2757. Municipal ordinances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Municipal ordinances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§2757. MUNICIPAL ORDINANCES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