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10903-A</w:t>
        <w:t xml:space="preserve">.  </w:t>
      </w:r>
      <w:r>
        <w:rPr>
          <w:b/>
        </w:rPr>
        <w:t xml:space="preserve">Outdoor ethics course</w:t>
      </w:r>
    </w:p>
    <w:p>
      <w:pPr>
        <w:jc w:val="both"/>
        <w:spacing w:before="100" w:after="100"/>
        <w:ind w:start="360"/>
        <w:ind w:firstLine="360"/>
      </w:pPr>
      <w:r>
        <w:rPr/>
      </w:r>
      <w:r>
        <w:rPr/>
      </w:r>
      <w:r>
        <w:t xml:space="preserve">An outdoor ethics course must be scheduled by the Bureau of Warden Service and must be given whenever there are 10 or more persons needing or wanting to take the course. The fee for an outdoor ethics course is $100, payable 10 working days prior to the start of the course. All fees collected under this section are allocated to the landowner relations program established in </w:t>
      </w:r>
      <w:r>
        <w:t>section 10108,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§10903-A. Outdoor ethics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§10903-A. Outdoor ethics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§10903-A. OUTDOOR ETHICS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