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9-1605</w:t>
        <w:t xml:space="preserve">.  </w:t>
      </w:r>
      <w:r>
        <w:rPr>
          <w:b/>
        </w:rPr>
        <w:t xml:space="preserve">Unknown debtor or secondary obligor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secured party does not owe a duty based on its status as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To a person that is a debtor or obligor unless the secured party knows:</w:t>
      </w:r>
    </w:p>
    <w:p>
      <w:pPr>
        <w:jc w:val="both"/>
        <w:spacing w:before="100" w:after="0"/>
        <w:ind w:start="720"/>
      </w:pPr>
      <w:r>
        <w:rPr/>
        <w:t>(a)</w:t>
        <w:t xml:space="preserve">.  </w:t>
      </w:r>
      <w:r>
        <w:rPr/>
      </w:r>
      <w:r>
        <w:t xml:space="preserve">That the person is a debtor or obligor;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a secured party or lienholder that has filed a financing statement against a person unless the secured party knows:</w:t>
      </w:r>
    </w:p>
    <w:p>
      <w:pPr>
        <w:jc w:val="both"/>
        <w:spacing w:before="100" w:after="0"/>
        <w:ind w:start="720"/>
      </w:pPr>
      <w:r>
        <w:rPr/>
        <w:t>(a)</w:t>
        <w:t xml:space="preserve">.  </w:t>
      </w:r>
      <w:r>
        <w:rPr/>
      </w:r>
      <w:r>
        <w:t xml:space="preserve">That the person is a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§9-1605. Unknown debtor or secondary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§9-1605. UNKNOWN DEBTOR OR SECONDARY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