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3-1203</w:t>
        <w:t xml:space="preserve">.  </w:t>
      </w:r>
      <w:r>
        <w:rPr>
          <w:b/>
        </w:rPr>
        <w:t xml:space="preserve">Transfer of instrument; rights acquired by transfer</w:t>
      </w:r>
    </w:p>
    <w:p>
      <w:pPr>
        <w:jc w:val="both"/>
        <w:spacing w:before="100" w:after="0"/>
        <w:ind w:start="360"/>
        <w:ind w:firstLine="360"/>
      </w:pPr>
      <w:r>
        <w:rPr>
          <w:b/>
        </w:rPr>
        <w:t>(1)</w:t>
        <w:t xml:space="preserve">.  </w:t>
      </w:r>
      <w:r>
        <w:rPr>
          <w:b/>
        </w:rPr>
      </w:r>
      <w:r>
        <w:t xml:space="preserve"> </w:t>
      </w:r>
      <w:r>
        <w:t xml:space="preserve">An instrument is transferred when it is delivered by a person other than its issuer for the purpose of giving to the person receiving delivery the right to enforce the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Transfer of an instrument, whether or not the transfer is a negotiation, vests in the transferee any right of the transferor to enforce the instrument, including any right as a holder in due course, but the transferee can not acquire rights of a holder in due course by a transfer, directly or indirectly, from a holder in due course if the transferee engaged in fraud or illegality affecting the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(3)</w:t>
        <w:t xml:space="preserve">.  </w:t>
      </w:r>
      <w:r>
        <w:rPr>
          <w:b/>
        </w:rPr>
      </w:r>
      <w:r>
        <w:t xml:space="preserve"> </w:t>
      </w:r>
      <w:r>
        <w:t xml:space="preserve">Unless otherwise agreed, if an instrument is transferred for value and the transferee does not become a holder because of lack of indorsement by the transferor, the transferee has a specifically enforceable right to the unqualified indorsement of the transferor, but negotiation of the instrument does not occur until the indorsement is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(4)</w:t>
        <w:t xml:space="preserve">.  </w:t>
      </w:r>
      <w:r>
        <w:rPr>
          <w:b/>
        </w:rPr>
      </w:r>
      <w:r>
        <w:t xml:space="preserve"> </w:t>
      </w:r>
      <w:r>
        <w:t xml:space="preserve">If a transferor purports to transfer less than the entire instrument, negotiation of the instrument does not occur.  The transferee obtains no rights under this Article and has only the rights of a partial assignee.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§3-1203. Transfer of instrument; rights acquired by transfer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§3-1203. Transfer of instrument; rights acquired by transfer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§3-1203. TRANSFER OF INSTRUMENT; RIGHTS ACQUIRED BY TRANSFER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