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Effectiveness of actions taken before July 1, 2025</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If action, other than the filing of a financing statement, is taken before July 1, 2025 and the action would have resulted in perfection of the security interest had the security interest become enforceable before July 1, 2025, the action is effective to perfect a security interest that attaches under this Title as in effect on July 1, 2025 before the adjustment date. An attached security interest becomes unperfected on the adjustment date unless the security interest becomes a perfected security interest under this Title as in effect on July 1, 2025 before the adjustment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(2)</w:t>
        <w:t xml:space="preserve">.  </w:t>
      </w:r>
      <w:r>
        <w:rPr>
          <w:b/>
        </w:rPr>
      </w:r>
      <w:r>
        <w:t xml:space="preserve"> </w:t>
      </w:r>
      <w:r>
        <w:t xml:space="preserve">The filing of a financing statement before July 1, 2025 is effective to perfect a security interest on July 1, 2025 to the extent the filing would satisfy the requirements for perfection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w:pPr>
        <w:jc w:val="both"/>
        <w:spacing w:before="100" w:after="0"/>
        <w:ind w:start="360"/>
        <w:ind w:firstLine="360"/>
      </w:pPr>
      <w:r>
        <w:rPr>
          <w:b/>
        </w:rPr>
        <w:t>(3)</w:t>
        <w:t xml:space="preserve">.  </w:t>
      </w:r>
      <w:r>
        <w:rPr>
          <w:b/>
        </w:rPr>
      </w:r>
      <w:r>
        <w:t xml:space="preserve"> </w:t>
      </w:r>
      <w:r>
        <w:t xml:space="preserve">The taking of an action before July 1, 2025 is sufficient for the enforceability of a security interest on July 1, 2025 if the action would satisfy the requirements for enforceability on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C,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§15-304. Effectiveness of actions taken before July 1, 2025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Effectiveness of actions taken before July 1, 2025</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§15-304. EFFECTIVENESS OF ACTIONS TAKEN BEFORE JULY 1, 2025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