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3869</w:t>
        <w:t xml:space="preserve">.  </w:t>
      </w:r>
      <w:r>
        <w:rPr>
          <w:b/>
        </w:rPr>
        <w:t xml:space="preserve">Admiralty powers of court</w:t>
      </w:r>
    </w:p>
    <w:p>
      <w:pPr>
        <w:jc w:val="both"/>
        <w:spacing w:before="100" w:after="100"/>
        <w:ind w:start="360"/>
        <w:ind w:firstLine="360"/>
      </w:pPr>
      <w:r>
        <w:rPr/>
      </w:r>
      <w:r>
        <w:rPr/>
      </w:r>
      <w:r>
        <w:t xml:space="preserve">The court, like a court in admiralty, may make all orders necessary for carrying out this chapter according to their true intent and meaning.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§3869. Admiralty powers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§3869. Admiralty powers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§3869. ADMIRALTY POWERS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