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Duty of owners of incorrect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§2304. Duty of owners of incorrect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Duty of owners of incorrect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§2304. DUTY OF OWNERS OF INCORRECT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