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Permanent the Changes to the Liquor Laws Made by Public Law 2021, Chapters 3 and 91</w:t>
      </w:r>
    </w:p>
    <w:p w:rsidR="00853AE9" w:rsidP="00853AE9">
      <w:pPr>
        <w:ind w:left="360"/>
        <w:rPr>
          <w:rFonts w:ascii="Arial" w:eastAsia="Arial" w:hAnsi="Arial" w:cs="Arial"/>
        </w:rPr>
      </w:pPr>
      <w:bookmarkStart w:id="0" w:name="_ENACTING_CLAUSE__5403482d_ff6a_4d7d_9d7"/>
      <w:bookmarkStart w:id="1" w:name="_DOC_BODY__9a420dca_eaf7_4ff5_9b2f_5ab9a"/>
      <w:bookmarkStart w:id="2" w:name="_DOC_BODY_CONTAINER__9392423e_6180_41ec_"/>
      <w:bookmarkStart w:id="3" w:name="_PAGE__1_a8f03e3d_7be3_40fb_8e56_b41de14"/>
      <w:bookmarkStart w:id="4" w:name="_PAR__1_46c5ea87_4392_4c91_8bd4_fb970be7"/>
      <w:bookmarkStart w:id="5" w:name="_LINE__1_1293d65b_cf9e_4a7f_9653_a24b69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53AE9" w:rsidP="00853AE9">
      <w:pPr>
        <w:ind w:left="360" w:firstLine="360"/>
        <w:rPr>
          <w:rFonts w:ascii="Arial" w:eastAsia="Arial" w:hAnsi="Arial" w:cs="Arial"/>
        </w:rPr>
      </w:pPr>
      <w:bookmarkStart w:id="6" w:name="_BILL_SECTION_HEADER__bfb376b5_452a_4a68"/>
      <w:bookmarkStart w:id="7" w:name="_BILL_SECTION__a4e967bb_1463_484a_b5e3_b"/>
      <w:bookmarkStart w:id="8" w:name="_DOC_BODY_CONTENT__27b713aa_c6c0_4187_bb"/>
      <w:bookmarkStart w:id="9" w:name="_PAR__2_adf07c0e_2502_485a_be04_3c602747"/>
      <w:bookmarkStart w:id="10" w:name="_LINE__2_c6ff685a_57aa_4291_a8ff_6c870d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578c039_ad22_45e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28-A MRSA §1056, sub-§3,</w:t>
      </w:r>
      <w:r>
        <w:rPr>
          <w:rFonts w:ascii="Arial" w:eastAsia="Arial" w:hAnsi="Arial" w:cs="Arial"/>
        </w:rPr>
        <w:t xml:space="preserve"> as enacted by PL 2021, c. 3, §1, is repealed.</w:t>
      </w:r>
      <w:bookmarkEnd w:id="10"/>
    </w:p>
    <w:p w:rsidR="00853AE9" w:rsidP="00853AE9">
      <w:pPr>
        <w:ind w:left="360" w:firstLine="360"/>
        <w:rPr>
          <w:rFonts w:ascii="Arial" w:eastAsia="Arial" w:hAnsi="Arial" w:cs="Arial"/>
        </w:rPr>
      </w:pPr>
      <w:bookmarkStart w:id="12" w:name="_BILL_SECTION_HEADER__6abe1f90_42e4_4d47"/>
      <w:bookmarkStart w:id="13" w:name="_BILL_SECTION__1415dffd_fa6a_41c9_845a_e"/>
      <w:bookmarkStart w:id="14" w:name="_PAR__3_c8514754_51f6_489d_9b0a_d90e19dd"/>
      <w:bookmarkStart w:id="15" w:name="_LINE__3_2a2b63c6_338e_4702_aacc_4defdb6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adb8e01a_3360_41b2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28-A MRSA §1355-A, sub-§5, ¶F-1,</w:t>
      </w:r>
      <w:r>
        <w:rPr>
          <w:rFonts w:ascii="Arial" w:eastAsia="Arial" w:hAnsi="Arial" w:cs="Arial"/>
        </w:rPr>
        <w:t xml:space="preserve"> as enacted by PL 2021, c. 91, §1, is </w:t>
      </w:r>
      <w:bookmarkStart w:id="17" w:name="_LINE__4_b368b27f_c372_4bed_8010_f80407a"/>
      <w:bookmarkEnd w:id="15"/>
      <w:r>
        <w:rPr>
          <w:rFonts w:ascii="Arial" w:eastAsia="Arial" w:hAnsi="Arial" w:cs="Arial"/>
        </w:rPr>
        <w:t>amended to read:</w:t>
      </w:r>
      <w:bookmarkEnd w:id="17"/>
    </w:p>
    <w:p w:rsidR="00853AE9" w:rsidP="00853AE9">
      <w:pPr>
        <w:ind w:left="720"/>
        <w:rPr>
          <w:rFonts w:ascii="Arial" w:eastAsia="Arial" w:hAnsi="Arial" w:cs="Arial"/>
        </w:rPr>
      </w:pPr>
      <w:bookmarkStart w:id="18" w:name="_STATUTE_NUMBER__f3e93ad0_fbf7_4f38_9727"/>
      <w:bookmarkStart w:id="19" w:name="_STATUTE_P__82287d24_50c2_4a90_bf0d_c037"/>
      <w:bookmarkStart w:id="20" w:name="_PAR__4_2d895725_3cf4_4ac4_b95e_0a87de04"/>
      <w:bookmarkStart w:id="21" w:name="_LINE__5_b58661d0_1501_44e2_bbda_6633a0c"/>
      <w:bookmarkEnd w:id="12"/>
      <w:bookmarkEnd w:id="14"/>
      <w:r>
        <w:rPr>
          <w:rFonts w:ascii="Arial" w:eastAsia="Arial" w:hAnsi="Arial" w:cs="Arial"/>
        </w:rPr>
        <w:t>F-1</w:t>
      </w:r>
      <w:bookmarkEnd w:id="18"/>
      <w:r>
        <w:rPr>
          <w:rFonts w:ascii="Arial" w:eastAsia="Arial" w:hAnsi="Arial" w:cs="Arial"/>
        </w:rPr>
        <w:t xml:space="preserve">.  </w:t>
      </w:r>
      <w:bookmarkStart w:id="22" w:name="_STATUTE_CONTENT__8a07be6e_fee9_4fb3_b4f"/>
      <w:r>
        <w:rPr>
          <w:rFonts w:ascii="Arial" w:eastAsia="Arial" w:hAnsi="Arial" w:cs="Arial"/>
        </w:rPr>
        <w:t xml:space="preserve">A distillery or small distillery may sell to the public for on-premises consumption </w:t>
      </w:r>
      <w:bookmarkStart w:id="23" w:name="_LINE__6_21968720_6f56_4d59_9e0a_41efd58"/>
      <w:bookmarkEnd w:id="21"/>
      <w:r>
        <w:rPr>
          <w:rFonts w:ascii="Arial" w:eastAsia="Arial" w:hAnsi="Arial" w:cs="Arial"/>
        </w:rPr>
        <w:t xml:space="preserve">cocktails containing samples of spirits produced by the distillery or small distillery </w:t>
      </w:r>
      <w:bookmarkStart w:id="24" w:name="_LINE__7_0a0baa97_e1a7_45f1_b3eb_43ed79c"/>
      <w:bookmarkEnd w:id="23"/>
      <w:r>
        <w:rPr>
          <w:rFonts w:ascii="Arial" w:eastAsia="Arial" w:hAnsi="Arial" w:cs="Arial"/>
        </w:rPr>
        <w:t>under the conditions specified in this paragraph.</w:t>
      </w:r>
      <w:bookmarkEnd w:id="22"/>
      <w:bookmarkEnd w:id="24"/>
    </w:p>
    <w:p w:rsidR="00853AE9" w:rsidP="00853AE9">
      <w:pPr>
        <w:ind w:left="1080"/>
        <w:rPr>
          <w:rFonts w:ascii="Arial" w:eastAsia="Arial" w:hAnsi="Arial" w:cs="Arial"/>
        </w:rPr>
      </w:pPr>
      <w:bookmarkStart w:id="25" w:name="_STATUTE_SP__d6731422_a5be_4d10_82e8_89c"/>
      <w:bookmarkStart w:id="26" w:name="_PAR__5_c9fadb4c_b5f6_4e00_8a8a_24dadf06"/>
      <w:bookmarkStart w:id="27" w:name="_LINE__8_e599dcdc_5196_4f15_86a8_322e9d1"/>
      <w:bookmarkEnd w:id="20"/>
      <w:r>
        <w:rPr>
          <w:rFonts w:ascii="Arial" w:eastAsia="Arial" w:hAnsi="Arial" w:cs="Arial"/>
        </w:rPr>
        <w:t>(</w:t>
      </w:r>
      <w:bookmarkStart w:id="28" w:name="_STATUTE_NUMBER__a8fef343_e0df_4c18_855c"/>
      <w:r>
        <w:rPr>
          <w:rFonts w:ascii="Arial" w:eastAsia="Arial" w:hAnsi="Arial" w:cs="Arial"/>
        </w:rPr>
        <w:t>1</w:t>
      </w:r>
      <w:bookmarkEnd w:id="28"/>
      <w:r>
        <w:rPr>
          <w:rFonts w:ascii="Arial" w:eastAsia="Arial" w:hAnsi="Arial" w:cs="Arial"/>
        </w:rPr>
        <w:t xml:space="preserve">)  </w:t>
      </w:r>
      <w:bookmarkStart w:id="29" w:name="_STATUTE_CONTENT__6e0d2aa2_ac4b_49fc_b14"/>
      <w:r>
        <w:rPr>
          <w:rFonts w:ascii="Arial" w:eastAsia="Arial" w:hAnsi="Arial" w:cs="Arial"/>
        </w:rPr>
        <w:t xml:space="preserve">A cocktail may be sold only at the manufacturing facility where the spirits are </w:t>
      </w:r>
      <w:bookmarkStart w:id="30" w:name="_LINE__9_e90f03cf_cd92_4f6c_9511_a30a263"/>
      <w:bookmarkEnd w:id="27"/>
      <w:r>
        <w:rPr>
          <w:rFonts w:ascii="Arial" w:eastAsia="Arial" w:hAnsi="Arial" w:cs="Arial"/>
        </w:rPr>
        <w:t xml:space="preserve">produced or at an additional location licensed under </w:t>
      </w:r>
      <w:bookmarkStart w:id="31" w:name="_CROSS_REFERENCE__955ff48f_9159_4ce6_b6e"/>
      <w:r>
        <w:rPr>
          <w:rFonts w:ascii="Arial" w:eastAsia="Arial" w:hAnsi="Arial" w:cs="Arial"/>
        </w:rPr>
        <w:t>paragraph B</w:t>
      </w:r>
      <w:bookmarkEnd w:id="31"/>
      <w:r>
        <w:rPr>
          <w:rFonts w:ascii="Arial" w:eastAsia="Arial" w:hAnsi="Arial" w:cs="Arial"/>
        </w:rPr>
        <w:t xml:space="preserve">, subparagraph </w:t>
      </w:r>
      <w:bookmarkStart w:id="32" w:name="_LINE__10_bc8851c6_cf10_44a0_86ff_0da8b3"/>
      <w:bookmarkEnd w:id="30"/>
      <w:r>
        <w:rPr>
          <w:rFonts w:ascii="Arial" w:eastAsia="Arial" w:hAnsi="Arial" w:cs="Arial"/>
        </w:rPr>
        <w:t>(3).</w:t>
      </w:r>
      <w:bookmarkEnd w:id="29"/>
      <w:bookmarkEnd w:id="32"/>
    </w:p>
    <w:p w:rsidR="00853AE9" w:rsidP="00853AE9">
      <w:pPr>
        <w:ind w:left="1080"/>
        <w:rPr>
          <w:rFonts w:ascii="Arial" w:eastAsia="Arial" w:hAnsi="Arial" w:cs="Arial"/>
        </w:rPr>
      </w:pPr>
      <w:bookmarkStart w:id="33" w:name="_STATUTE_SP__3f7712fe_cea7_4735_83a2_fc1"/>
      <w:bookmarkStart w:id="34" w:name="_PAR__6_6ccf9ffa_58d4_4226_bbb8_09038931"/>
      <w:bookmarkStart w:id="35" w:name="_LINE__11_9d905f02_395a_4d26_9cbf_c900e4"/>
      <w:bookmarkEnd w:id="25"/>
      <w:bookmarkEnd w:id="26"/>
      <w:r>
        <w:rPr>
          <w:rFonts w:ascii="Arial" w:eastAsia="Arial" w:hAnsi="Arial" w:cs="Arial"/>
        </w:rPr>
        <w:t>(</w:t>
      </w:r>
      <w:bookmarkStart w:id="36" w:name="_STATUTE_NUMBER__7e2c6818_bcdf_4cd2_902a"/>
      <w:r>
        <w:rPr>
          <w:rFonts w:ascii="Arial" w:eastAsia="Arial" w:hAnsi="Arial" w:cs="Arial"/>
        </w:rPr>
        <w:t>2</w:t>
      </w:r>
      <w:bookmarkEnd w:id="36"/>
      <w:r>
        <w:rPr>
          <w:rFonts w:ascii="Arial" w:eastAsia="Arial" w:hAnsi="Arial" w:cs="Arial"/>
        </w:rPr>
        <w:t xml:space="preserve">)  </w:t>
      </w:r>
      <w:bookmarkStart w:id="37" w:name="_STATUTE_CONTENT__ec011f76_931f_4768_a9b"/>
      <w:r>
        <w:rPr>
          <w:rFonts w:ascii="Arial" w:eastAsia="Arial" w:hAnsi="Arial" w:cs="Arial"/>
        </w:rPr>
        <w:t xml:space="preserve">The distillery or small distillery may include wine or spirits not manufactured </w:t>
      </w:r>
      <w:bookmarkStart w:id="38" w:name="_LINE__12_e37b8819_8ee2_4667_865c_d01423"/>
      <w:bookmarkEnd w:id="35"/>
      <w:r>
        <w:rPr>
          <w:rFonts w:ascii="Arial" w:eastAsia="Arial" w:hAnsi="Arial" w:cs="Arial"/>
        </w:rPr>
        <w:t xml:space="preserve">by the distillery or small distillery as an ingredient in the cocktail only if the </w:t>
      </w:r>
      <w:bookmarkStart w:id="39" w:name="_LINE__13_374289e7_2211_465c_8bc7_208c6b"/>
      <w:bookmarkEnd w:id="38"/>
      <w:r>
        <w:rPr>
          <w:rFonts w:ascii="Arial" w:eastAsia="Arial" w:hAnsi="Arial" w:cs="Arial"/>
        </w:rPr>
        <w:t xml:space="preserve">distillery or small distillery purchased the wine or spirits from an agency liquor </w:t>
      </w:r>
      <w:bookmarkStart w:id="40" w:name="_LINE__14_6741bfab_4b68_4e59_b2e1_fd0ba7"/>
      <w:bookmarkEnd w:id="39"/>
      <w:r>
        <w:rPr>
          <w:rFonts w:ascii="Arial" w:eastAsia="Arial" w:hAnsi="Arial" w:cs="Arial"/>
        </w:rPr>
        <w:t>store licensed as a reselling agent.</w:t>
      </w:r>
      <w:bookmarkEnd w:id="37"/>
      <w:bookmarkEnd w:id="40"/>
    </w:p>
    <w:p w:rsidR="00853AE9" w:rsidP="00853AE9">
      <w:pPr>
        <w:ind w:left="1080"/>
        <w:rPr>
          <w:rFonts w:ascii="Arial" w:eastAsia="Arial" w:hAnsi="Arial" w:cs="Arial"/>
        </w:rPr>
      </w:pPr>
      <w:bookmarkStart w:id="41" w:name="_STATUTE_SP__61cf39d5_b11e_4b85_86a1_085"/>
      <w:bookmarkStart w:id="42" w:name="_PAR__7_eeb86865_382f_4c98_9473_e1799a98"/>
      <w:bookmarkStart w:id="43" w:name="_LINE__15_48133b2c_839f_4213_930e_301315"/>
      <w:bookmarkEnd w:id="33"/>
      <w:bookmarkEnd w:id="34"/>
      <w:r>
        <w:rPr>
          <w:rFonts w:ascii="Arial" w:eastAsia="Arial" w:hAnsi="Arial" w:cs="Arial"/>
        </w:rPr>
        <w:t>(</w:t>
      </w:r>
      <w:bookmarkStart w:id="44" w:name="_STATUTE_NUMBER__c8ba62df_fafb_476e_bf80"/>
      <w:r>
        <w:rPr>
          <w:rFonts w:ascii="Arial" w:eastAsia="Arial" w:hAnsi="Arial" w:cs="Arial"/>
        </w:rPr>
        <w:t>3</w:t>
      </w:r>
      <w:bookmarkEnd w:id="44"/>
      <w:r>
        <w:rPr>
          <w:rFonts w:ascii="Arial" w:eastAsia="Arial" w:hAnsi="Arial" w:cs="Arial"/>
        </w:rPr>
        <w:t xml:space="preserve">)  </w:t>
      </w:r>
      <w:bookmarkStart w:id="45" w:name="_STATUTE_CONTENT__09936793_b0fd_4ef9_895"/>
      <w:r>
        <w:rPr>
          <w:rFonts w:ascii="Arial" w:eastAsia="Arial" w:hAnsi="Arial" w:cs="Arial"/>
        </w:rPr>
        <w:t>A cocktail may not contain more than 4 1/2 ounces of spirits.</w:t>
      </w:r>
      <w:bookmarkEnd w:id="43"/>
      <w:bookmarkEnd w:id="45"/>
    </w:p>
    <w:p w:rsidR="00853AE9" w:rsidP="00853AE9">
      <w:pPr>
        <w:ind w:left="720"/>
        <w:rPr>
          <w:rFonts w:ascii="Arial" w:eastAsia="Arial" w:hAnsi="Arial" w:cs="Arial"/>
        </w:rPr>
      </w:pPr>
      <w:bookmarkStart w:id="46" w:name="_STATUTE_CONTENT__cc78b2bd_1d17_48dd_b3b"/>
      <w:bookmarkStart w:id="47" w:name="_STATUTE_P__257b9af5_c053_4018_a6e0_7688"/>
      <w:bookmarkStart w:id="48" w:name="_PAR__8_5334e87f_31ea_42e2_b7c6_27f791cc"/>
      <w:bookmarkStart w:id="49" w:name="_LINE__16_45fc209f_9baa_4d1b_9889_6e15d3"/>
      <w:bookmarkStart w:id="50" w:name="_PROCESSED_CHANGE__7601e09b_b269_4c13_aa"/>
      <w:bookmarkEnd w:id="41"/>
      <w:bookmarkEnd w:id="42"/>
      <w:r>
        <w:rPr>
          <w:rFonts w:ascii="Arial" w:eastAsia="Arial" w:hAnsi="Arial" w:cs="Arial"/>
          <w:strike/>
        </w:rPr>
        <w:t>This paragraph is repealed September 10, 2022.</w:t>
      </w:r>
      <w:bookmarkEnd w:id="46"/>
      <w:bookmarkEnd w:id="49"/>
      <w:bookmarkEnd w:id="50"/>
    </w:p>
    <w:p w:rsidR="00853AE9" w:rsidP="00853AE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1" w:name="_SUMMARY__71c75eb7_8d13_4bc6_8cc1_bc4a5f"/>
      <w:bookmarkStart w:id="52" w:name="_PAR__9_fdb3f120_7640_4136_861e_387beb32"/>
      <w:bookmarkStart w:id="53" w:name="_LINE__17_9ab42557_b61f_4e80_8cdc_a421b5"/>
      <w:bookmarkEnd w:id="8"/>
      <w:bookmarkEnd w:id="13"/>
      <w:bookmarkEnd w:id="19"/>
      <w:bookmarkEnd w:id="47"/>
      <w:bookmarkEnd w:id="48"/>
      <w:r>
        <w:rPr>
          <w:rFonts w:ascii="Arial" w:eastAsia="Arial" w:hAnsi="Arial" w:cs="Arial"/>
          <w:b/>
          <w:sz w:val="24"/>
        </w:rPr>
        <w:t>SUMMARY</w:t>
      </w:r>
      <w:bookmarkEnd w:id="53"/>
    </w:p>
    <w:p w:rsidR="00853AE9" w:rsidP="00853AE9">
      <w:pPr>
        <w:ind w:left="360" w:firstLine="360"/>
        <w:rPr>
          <w:rFonts w:ascii="Arial" w:eastAsia="Arial" w:hAnsi="Arial" w:cs="Arial"/>
        </w:rPr>
      </w:pPr>
      <w:bookmarkStart w:id="54" w:name="_PAR__10_5f47b4b6_062a_4638_9442_26d0937"/>
      <w:bookmarkStart w:id="55" w:name="_LINE__18_75457b1e_a0b8_4150_aabe_d60faa"/>
      <w:bookmarkEnd w:id="52"/>
      <w:r>
        <w:rPr>
          <w:rFonts w:ascii="Arial" w:eastAsia="Arial" w:hAnsi="Arial" w:cs="Arial"/>
        </w:rPr>
        <w:t xml:space="preserve">This bill makes permanent the changes to the liquor laws made by Public Law 2021, </w:t>
      </w:r>
      <w:bookmarkStart w:id="56" w:name="_LINE__19_83195f10_7fff_412b_aef6_e240cb"/>
      <w:bookmarkEnd w:id="55"/>
      <w:r>
        <w:rPr>
          <w:rFonts w:ascii="Arial" w:eastAsia="Arial" w:hAnsi="Arial" w:cs="Arial"/>
        </w:rPr>
        <w:t>chapters 3 and 91, which were to be repealed September 10, 2022, allowing qualified on-</w:t>
      </w:r>
      <w:bookmarkStart w:id="57" w:name="_LINE__20_99e02a06_c004_4f88_ab9b_037419"/>
      <w:bookmarkEnd w:id="56"/>
      <w:r>
        <w:rPr>
          <w:rFonts w:ascii="Arial" w:eastAsia="Arial" w:hAnsi="Arial" w:cs="Arial"/>
        </w:rPr>
        <w:t xml:space="preserve">premises retailers and qualified distilleries to sell liquor for off-premises consumption </w:t>
      </w:r>
      <w:bookmarkStart w:id="58" w:name="_LINE__21_e87df6d3_edb5_4462_9ad5_709781"/>
      <w:bookmarkEnd w:id="57"/>
      <w:r>
        <w:rPr>
          <w:rFonts w:ascii="Arial" w:eastAsia="Arial" w:hAnsi="Arial" w:cs="Arial"/>
        </w:rPr>
        <w:t xml:space="preserve">under certain conditions and the sale of cocktails for on-premises consumption at </w:t>
      </w:r>
      <w:bookmarkStart w:id="59" w:name="_LINE__22_2f272d27_7633_4bed_89f1_84a31a"/>
      <w:bookmarkEnd w:id="58"/>
      <w:r>
        <w:rPr>
          <w:rFonts w:ascii="Arial" w:eastAsia="Arial" w:hAnsi="Arial" w:cs="Arial"/>
        </w:rPr>
        <w:t>distilleries and small distilleries.</w:t>
      </w:r>
      <w:bookmarkEnd w:id="59"/>
    </w:p>
    <w:bookmarkEnd w:id="1"/>
    <w:bookmarkEnd w:id="2"/>
    <w:bookmarkEnd w:id="3"/>
    <w:bookmarkEnd w:id="51"/>
    <w:bookmarkEnd w:id="5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LR2132,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Permanent the Changes to the Liquor Laws Made by Public Law 2021, Chapters 3 and 91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3AE9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132425</ItemId>
    <LRId>68522</LRId>
    <LRNumber>2132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Permanent the Changes to the Liquor Laws Made by Public Law 2021, Chapters 3 and 91</LRTitle>
    <ItemTitle>An Act To Make Permanent the Changes to the Liquor Laws Made by Public Law 2021, Chapters 3 and 91</ItemTitle>
    <ShortTitle1>MAKE PERMANENT THE CHANGES TO</ShortTitle1>
    <ShortTitle2>THE LIQUOR LAWS MADE BY PUBLIC</ShortTitle2>
    <JacketLegend>Approved for introduction by a majority of the Legislative Council pursuant to Joint Rule 203.</JacketLegend>
    <SponsorFirstName>Louis</SponsorFirstName>
    <SponsorLastName>Luchini</SponsorLastName>
    <SponsorChamberPrefix>Sen.</SponsorChamberPrefix>
    <SponsorFrom>Hancock</SponsorFrom>
    <DraftingCycleCount>1</DraftingCycleCount>
    <LatestDraftingActionId>124</LatestDraftingActionId>
    <LatestDraftingActionDate>2021-11-11T15:44:54</LatestDraftingActionDate>
    <LatestDrafterName>amolesworth</LatestDrafterName>
    <LatestProoferName>ekeyes</LatestProofer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w:rsidR="00853AE9" w:rsidRDefault="00853AE9" w:rsidP="00853AE9"&amp;gt;&amp;lt;w:pPr&amp;gt;&amp;lt;w:ind w:left="360" /&amp;gt;&amp;lt;/w:pPr&amp;gt;&amp;lt;w:bookmarkStart w:id="0" w:name="_ENACTING_CLAUSE__5403482d_ff6a_4d7d_9d7" /&amp;gt;&amp;lt;w:bookmarkStart w:id="1" w:name="_DOC_BODY__9a420dca_eaf7_4ff5_9b2f_5ab9a" /&amp;gt;&amp;lt;w:bookmarkStart w:id="2" w:name="_DOC_BODY_CONTAINER__9392423e_6180_41ec_" /&amp;gt;&amp;lt;w:bookmarkStart w:id="3" w:name="_PAGE__1_a8f03e3d_7be3_40fb_8e56_b41de14" /&amp;gt;&amp;lt;w:bookmarkStart w:id="4" w:name="_PAR__1_46c5ea87_4392_4c91_8bd4_fb970be7" /&amp;gt;&amp;lt;w:bookmarkStart w:id="5" w:name="_LINE__1_1293d65b_cf9e_4a7f_9653_a24b691"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w:rsidR="00853AE9" w:rsidRDefault="00853AE9" w:rsidP="00853AE9"&amp;gt;&amp;lt;w:pPr&amp;gt;&amp;lt;w:ind w:left="360" w:firstLine="360" /&amp;gt;&amp;lt;/w:pPr&amp;gt;&amp;lt;w:bookmarkStart w:id="6" w:name="_BILL_SECTION_HEADER__bfb376b5_452a_4a68" /&amp;gt;&amp;lt;w:bookmarkStart w:id="7" w:name="_BILL_SECTION__a4e967bb_1463_484a_b5e3_b" /&amp;gt;&amp;lt;w:bookmarkStart w:id="8" w:name="_DOC_BODY_CONTENT__27b713aa_c6c0_4187_bb" /&amp;gt;&amp;lt;w:bookmarkStart w:id="9" w:name="_PAR__2_adf07c0e_2502_485a_be04_3c602747" /&amp;gt;&amp;lt;w:bookmarkStart w:id="10" w:name="_LINE__2_c6ff685a_57aa_4291_a8ff_6c870de"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w:name="_BILL_SECTION_NUMBER__6578c039_ad22_45e5"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28-A MRSA §1056, sub-§3,&amp;lt;/w:t&amp;gt;&amp;lt;/w:r&amp;gt;&amp;lt;w:r&amp;gt;&amp;lt;w:t xml:space="preserve"&amp;gt; as enacted by PL 2021, c. 3, §1, is repealed.&amp;lt;/w:t&amp;gt;&amp;lt;/w:r&amp;gt;&amp;lt;w:bookmarkEnd w:id="10" /&amp;gt;&amp;lt;/w:p&amp;gt;&amp;lt;w:p w:rsidR="00853AE9" w:rsidRDefault="00853AE9" w:rsidP="00853AE9"&amp;gt;&amp;lt;w:pPr&amp;gt;&amp;lt;w:ind w:left="360" w:firstLine="360" /&amp;gt;&amp;lt;/w:pPr&amp;gt;&amp;lt;w:bookmarkStart w:id="12" w:name="_BILL_SECTION_HEADER__6abe1f90_42e4_4d47" /&amp;gt;&amp;lt;w:bookmarkStart w:id="13" w:name="_BILL_SECTION__1415dffd_fa6a_41c9_845a_e" /&amp;gt;&amp;lt;w:bookmarkStart w:id="14" w:name="_PAR__3_c8514754_51f6_489d_9b0a_d90e19dd" /&amp;gt;&amp;lt;w:bookmarkStart w:id="15" w:name="_LINE__3_2a2b63c6_338e_4702_aacc_4defdb6"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w:name="_BILL_SECTION_NUMBER__adb8e01a_3360_41b2"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28-A MRSA §1355-A, sub-§5, ¶F-1,&amp;lt;/w:t&amp;gt;&amp;lt;/w:r&amp;gt;&amp;lt;w:r&amp;gt;&amp;lt;w:t xml:space="preserve"&amp;gt; as enacted by PL 2021, c. 91, §1, is &amp;lt;/w:t&amp;gt;&amp;lt;/w:r&amp;gt;&amp;lt;w:bookmarkStart w:id="17" w:name="_LINE__4_b368b27f_c372_4bed_8010_f80407a" /&amp;gt;&amp;lt;w:bookmarkEnd w:id="15" /&amp;gt;&amp;lt;w:r&amp;gt;&amp;lt;w:t&amp;gt;amended to read:&amp;lt;/w:t&amp;gt;&amp;lt;/w:r&amp;gt;&amp;lt;w:bookmarkEnd w:id="17" /&amp;gt;&amp;lt;/w:p&amp;gt;&amp;lt;w:p w:rsidR="00853AE9" w:rsidRDefault="00853AE9" w:rsidP="00853AE9"&amp;gt;&amp;lt;w:pPr&amp;gt;&amp;lt;w:ind w:left="720" /&amp;gt;&amp;lt;/w:pPr&amp;gt;&amp;lt;w:bookmarkStart w:id="18" w:name="_STATUTE_NUMBER__f3e93ad0_fbf7_4f38_9727" /&amp;gt;&amp;lt;w:bookmarkStart w:id="19" w:name="_STATUTE_P__82287d24_50c2_4a90_bf0d_c037" /&amp;gt;&amp;lt;w:bookmarkStart w:id="20" w:name="_PAR__4_2d895725_3cf4_4ac4_b95e_0a87de04" /&amp;gt;&amp;lt;w:bookmarkStart w:id="21" w:name="_LINE__5_b58661d0_1501_44e2_bbda_6633a0c" /&amp;gt;&amp;lt;w:bookmarkEnd w:id="12" /&amp;gt;&amp;lt;w:bookmarkEnd w:id="14" /&amp;gt;&amp;lt;w:r&amp;gt;&amp;lt;w:t&amp;gt;F-1&amp;lt;/w:t&amp;gt;&amp;lt;/w:r&amp;gt;&amp;lt;w:bookmarkEnd w:id="18" /&amp;gt;&amp;lt;w:r&amp;gt;&amp;lt;w:t xml:space="preserve"&amp;gt;.  &amp;lt;/w:t&amp;gt;&amp;lt;/w:r&amp;gt;&amp;lt;w:bookmarkStart w:id="22" w:name="_STATUTE_CONTENT__8a07be6e_fee9_4fb3_b4f" /&amp;gt;&amp;lt;w:r&amp;gt;&amp;lt;w:t xml:space="preserve"&amp;gt;A distillery or small distillery may sell to the public for on-premises consumption &amp;lt;/w:t&amp;gt;&amp;lt;/w:r&amp;gt;&amp;lt;w:bookmarkStart w:id="23" w:name="_LINE__6_21968720_6f56_4d59_9e0a_41efd58" /&amp;gt;&amp;lt;w:bookmarkEnd w:id="21" /&amp;gt;&amp;lt;w:r&amp;gt;&amp;lt;w:t xml:space="preserve"&amp;gt;cocktails containing samples of spirits produced by the distillery or small distillery &amp;lt;/w:t&amp;gt;&amp;lt;/w:r&amp;gt;&amp;lt;w:bookmarkStart w:id="24" w:name="_LINE__7_0a0baa97_e1a7_45f1_b3eb_43ed79c" /&amp;gt;&amp;lt;w:bookmarkEnd w:id="23" /&amp;gt;&amp;lt;w:r&amp;gt;&amp;lt;w:t&amp;gt;under the conditions specified in this paragraph.&amp;lt;/w:t&amp;gt;&amp;lt;/w:r&amp;gt;&amp;lt;w:bookmarkEnd w:id="22" /&amp;gt;&amp;lt;w:bookmarkEnd w:id="24" /&amp;gt;&amp;lt;/w:p&amp;gt;&amp;lt;w:p w:rsidR="00853AE9" w:rsidRDefault="00853AE9" w:rsidP="00853AE9"&amp;gt;&amp;lt;w:pPr&amp;gt;&amp;lt;w:ind w:left="1080" /&amp;gt;&amp;lt;/w:pPr&amp;gt;&amp;lt;w:bookmarkStart w:id="25" w:name="_STATUTE_SP__d6731422_a5be_4d10_82e8_89c" /&amp;gt;&amp;lt;w:bookmarkStart w:id="26" w:name="_PAR__5_c9fadb4c_b5f6_4e00_8a8a_24dadf06" /&amp;gt;&amp;lt;w:bookmarkStart w:id="27" w:name="_LINE__8_e599dcdc_5196_4f15_86a8_322e9d1" /&amp;gt;&amp;lt;w:bookmarkEnd w:id="20" /&amp;gt;&amp;lt;w:r&amp;gt;&amp;lt;w:t&amp;gt;(&amp;lt;/w:t&amp;gt;&amp;lt;/w:r&amp;gt;&amp;lt;w:bookmarkStart w:id="28" w:name="_STATUTE_NUMBER__a8fef343_e0df_4c18_855c" /&amp;gt;&amp;lt;w:r&amp;gt;&amp;lt;w:t&amp;gt;1&amp;lt;/w:t&amp;gt;&amp;lt;/w:r&amp;gt;&amp;lt;w:bookmarkEnd w:id="28" /&amp;gt;&amp;lt;w:r&amp;gt;&amp;lt;w:t xml:space="preserve"&amp;gt;)  &amp;lt;/w:t&amp;gt;&amp;lt;/w:r&amp;gt;&amp;lt;w:bookmarkStart w:id="29" w:name="_STATUTE_CONTENT__6e0d2aa2_ac4b_49fc_b14" /&amp;gt;&amp;lt;w:r&amp;gt;&amp;lt;w:t xml:space="preserve"&amp;gt;A cocktail may be sold only at the manufacturing facility where the spirits are &amp;lt;/w:t&amp;gt;&amp;lt;/w:r&amp;gt;&amp;lt;w:bookmarkStart w:id="30" w:name="_LINE__9_e90f03cf_cd92_4f6c_9511_a30a263" /&amp;gt;&amp;lt;w:bookmarkEnd w:id="27" /&amp;gt;&amp;lt;w:r&amp;gt;&amp;lt;w:t xml:space="preserve"&amp;gt;produced or at an additional location licensed under &amp;lt;/w:t&amp;gt;&amp;lt;/w:r&amp;gt;&amp;lt;w:bookmarkStart w:id="31" w:name="_CROSS_REFERENCE__955ff48f_9159_4ce6_b6e" /&amp;gt;&amp;lt;w:r&amp;gt;&amp;lt;w:t&amp;gt;paragraph B&amp;lt;/w:t&amp;gt;&amp;lt;/w:r&amp;gt;&amp;lt;w:bookmarkEnd w:id="31" /&amp;gt;&amp;lt;w:r&amp;gt;&amp;lt;w:t xml:space="preserve"&amp;gt;, subparagraph &amp;lt;/w:t&amp;gt;&amp;lt;/w:r&amp;gt;&amp;lt;w:bookmarkStart w:id="32" w:name="_LINE__10_bc8851c6_cf10_44a0_86ff_0da8b3" /&amp;gt;&amp;lt;w:bookmarkEnd w:id="30" /&amp;gt;&amp;lt;w:r&amp;gt;&amp;lt;w:t&amp;gt;(3).&amp;lt;/w:t&amp;gt;&amp;lt;/w:r&amp;gt;&amp;lt;w:bookmarkEnd w:id="29" /&amp;gt;&amp;lt;w:bookmarkEnd w:id="32" /&amp;gt;&amp;lt;/w:p&amp;gt;&amp;lt;w:p w:rsidR="00853AE9" w:rsidRDefault="00853AE9" w:rsidP="00853AE9"&amp;gt;&amp;lt;w:pPr&amp;gt;&amp;lt;w:ind w:left="1080" /&amp;gt;&amp;lt;/w:pPr&amp;gt;&amp;lt;w:bookmarkStart w:id="33" w:name="_STATUTE_SP__3f7712fe_cea7_4735_83a2_fc1" /&amp;gt;&amp;lt;w:bookmarkStart w:id="34" w:name="_PAR__6_6ccf9ffa_58d4_4226_bbb8_09038931" /&amp;gt;&amp;lt;w:bookmarkStart w:id="35" w:name="_LINE__11_9d905f02_395a_4d26_9cbf_c900e4" /&amp;gt;&amp;lt;w:bookmarkEnd w:id="25" /&amp;gt;&amp;lt;w:bookmarkEnd w:id="26" /&amp;gt;&amp;lt;w:r&amp;gt;&amp;lt;w:t&amp;gt;(&amp;lt;/w:t&amp;gt;&amp;lt;/w:r&amp;gt;&amp;lt;w:bookmarkStart w:id="36" w:name="_STATUTE_NUMBER__7e2c6818_bcdf_4cd2_902a" /&amp;gt;&amp;lt;w:r&amp;gt;&amp;lt;w:t&amp;gt;2&amp;lt;/w:t&amp;gt;&amp;lt;/w:r&amp;gt;&amp;lt;w:bookmarkEnd w:id="36" /&amp;gt;&amp;lt;w:r&amp;gt;&amp;lt;w:t xml:space="preserve"&amp;gt;)  &amp;lt;/w:t&amp;gt;&amp;lt;/w:r&amp;gt;&amp;lt;w:bookmarkStart w:id="37" w:name="_STATUTE_CONTENT__ec011f76_931f_4768_a9b" /&amp;gt;&amp;lt;w:r&amp;gt;&amp;lt;w:t xml:space="preserve"&amp;gt;The distillery or small distillery may include wine or spirits not manufactured &amp;lt;/w:t&amp;gt;&amp;lt;/w:r&amp;gt;&amp;lt;w:bookmarkStart w:id="38" w:name="_LINE__12_e37b8819_8ee2_4667_865c_d01423" /&amp;gt;&amp;lt;w:bookmarkEnd w:id="35" /&amp;gt;&amp;lt;w:r&amp;gt;&amp;lt;w:t xml:space="preserve"&amp;gt;by the distillery or small distillery as an ingredient in the cocktail only if the &amp;lt;/w:t&amp;gt;&amp;lt;/w:r&amp;gt;&amp;lt;w:bookmarkStart w:id="39" w:name="_LINE__13_374289e7_2211_465c_8bc7_208c6b" /&amp;gt;&amp;lt;w:bookmarkEnd w:id="38" /&amp;gt;&amp;lt;w:r&amp;gt;&amp;lt;w:t xml:space="preserve"&amp;gt;distillery or small distillery purchased the wine or spirits from an agency liquor &amp;lt;/w:t&amp;gt;&amp;lt;/w:r&amp;gt;&amp;lt;w:bookmarkStart w:id="40" w:name="_LINE__14_6741bfab_4b68_4e59_b2e1_fd0ba7" /&amp;gt;&amp;lt;w:bookmarkEnd w:id="39" /&amp;gt;&amp;lt;w:r&amp;gt;&amp;lt;w:t&amp;gt;store licensed as a reselling agent.&amp;lt;/w:t&amp;gt;&amp;lt;/w:r&amp;gt;&amp;lt;w:bookmarkEnd w:id="37" /&amp;gt;&amp;lt;w:bookmarkEnd w:id="40" /&amp;gt;&amp;lt;/w:p&amp;gt;&amp;lt;w:p w:rsidR="00853AE9" w:rsidRDefault="00853AE9" w:rsidP="00853AE9"&amp;gt;&amp;lt;w:pPr&amp;gt;&amp;lt;w:ind w:left="1080" /&amp;gt;&amp;lt;/w:pPr&amp;gt;&amp;lt;w:bookmarkStart w:id="41" w:name="_STATUTE_SP__61cf39d5_b11e_4b85_86a1_085" /&amp;gt;&amp;lt;w:bookmarkStart w:id="42" w:name="_PAR__7_eeb86865_382f_4c98_9473_e1799a98" /&amp;gt;&amp;lt;w:bookmarkStart w:id="43" w:name="_LINE__15_48133b2c_839f_4213_930e_301315" /&amp;gt;&amp;lt;w:bookmarkEnd w:id="33" /&amp;gt;&amp;lt;w:bookmarkEnd w:id="34" /&amp;gt;&amp;lt;w:r&amp;gt;&amp;lt;w:t&amp;gt;(&amp;lt;/w:t&amp;gt;&amp;lt;/w:r&amp;gt;&amp;lt;w:bookmarkStart w:id="44" w:name="_STATUTE_NUMBER__c8ba62df_fafb_476e_bf80" /&amp;gt;&amp;lt;w:r&amp;gt;&amp;lt;w:t&amp;gt;3&amp;lt;/w:t&amp;gt;&amp;lt;/w:r&amp;gt;&amp;lt;w:bookmarkEnd w:id="44" /&amp;gt;&amp;lt;w:r&amp;gt;&amp;lt;w:t xml:space="preserve"&amp;gt;)  &amp;lt;/w:t&amp;gt;&amp;lt;/w:r&amp;gt;&amp;lt;w:bookmarkStart w:id="45" w:name="_STATUTE_CONTENT__09936793_b0fd_4ef9_895" /&amp;gt;&amp;lt;w:r&amp;gt;&amp;lt;w:t&amp;gt;A cocktail may not contain more than 4 1/2 ounces of spirits.&amp;lt;/w:t&amp;gt;&amp;lt;/w:r&amp;gt;&amp;lt;w:bookmarkEnd w:id="43" /&amp;gt;&amp;lt;w:bookmarkEnd w:id="45" /&amp;gt;&amp;lt;/w:p&amp;gt;&amp;lt;w:p w:rsidR="00853AE9" w:rsidRDefault="00853AE9" w:rsidP="00853AE9"&amp;gt;&amp;lt;w:pPr&amp;gt;&amp;lt;w:ind w:left="720" /&amp;gt;&amp;lt;/w:pPr&amp;gt;&amp;lt;w:bookmarkStart w:id="46" w:name="_STATUTE_CONTENT__cc78b2bd_1d17_48dd_b3b" /&amp;gt;&amp;lt;w:bookmarkStart w:id="47" w:name="_STATUTE_P__257b9af5_c053_4018_a6e0_7688" /&amp;gt;&amp;lt;w:bookmarkStart w:id="48" w:name="_PAR__8_5334e87f_31ea_42e2_b7c6_27f791cc" /&amp;gt;&amp;lt;w:bookmarkStart w:id="49" w:name="_LINE__16_45fc209f_9baa_4d1b_9889_6e15d3" /&amp;gt;&amp;lt;w:bookmarkStart w:id="50" w:name="_PROCESSED_CHANGE__7601e09b_b269_4c13_aa" /&amp;gt;&amp;lt;w:bookmarkEnd w:id="41" /&amp;gt;&amp;lt;w:bookmarkEnd w:id="42" /&amp;gt;&amp;lt;w:del w:id="51" w:author="BPS" w:date="2021-10-27T12:51:00Z"&amp;gt;&amp;lt;w:r w:rsidDel="00735B02"&amp;gt;&amp;lt;w:delText&amp;gt;This paragraph is repealed September 10, 2022.&amp;lt;/w:delText&amp;gt;&amp;lt;/w:r&amp;gt;&amp;lt;/w:del&amp;gt;&amp;lt;w:bookmarkEnd w:id="46" /&amp;gt;&amp;lt;w:bookmarkEnd w:id="49" /&amp;gt;&amp;lt;w:bookmarkEnd w:id="50" /&amp;gt;&amp;lt;/w:p&amp;gt;&amp;lt;w:p w:rsidR="00853AE9" w:rsidRDefault="00853AE9" w:rsidP="00853AE9"&amp;gt;&amp;lt;w:pPr&amp;gt;&amp;lt;w:keepNext /&amp;gt;&amp;lt;w:spacing w:before="240" /&amp;gt;&amp;lt;w:ind w:left="360" /&amp;gt;&amp;lt;w:jc w:val="center" /&amp;gt;&amp;lt;/w:pPr&amp;gt;&amp;lt;w:bookmarkStart w:id="52" w:name="_SUMMARY__71c75eb7_8d13_4bc6_8cc1_bc4a5f" /&amp;gt;&amp;lt;w:bookmarkStart w:id="53" w:name="_PAR__9_fdb3f120_7640_4136_861e_387beb32" /&amp;gt;&amp;lt;w:bookmarkStart w:id="54" w:name="_LINE__17_9ab42557_b61f_4e80_8cdc_a421b5" /&amp;gt;&amp;lt;w:bookmarkEnd w:id="8" /&amp;gt;&amp;lt;w:bookmarkEnd w:id="13" /&amp;gt;&amp;lt;w:bookmarkEnd w:id="19" /&amp;gt;&amp;lt;w:bookmarkEnd w:id="47" /&amp;gt;&amp;lt;w:bookmarkEnd w:id="48" /&amp;gt;&amp;lt;w:r&amp;gt;&amp;lt;w:rPr&amp;gt;&amp;lt;w:b /&amp;gt;&amp;lt;w:sz w:val="24" /&amp;gt;&amp;lt;/w:rPr&amp;gt;&amp;lt;w:t&amp;gt;SUMMARY&amp;lt;/w:t&amp;gt;&amp;lt;/w:r&amp;gt;&amp;lt;w:bookmarkEnd w:id="54" /&amp;gt;&amp;lt;/w:p&amp;gt;&amp;lt;w:p w:rsidR="00853AE9" w:rsidRDefault="00853AE9" w:rsidP="00853AE9"&amp;gt;&amp;lt;w:pPr&amp;gt;&amp;lt;w:ind w:left="360" w:firstLine="360" /&amp;gt;&amp;lt;/w:pPr&amp;gt;&amp;lt;w:bookmarkStart w:id="55" w:name="_PAR__10_5f47b4b6_062a_4638_9442_26d0937" /&amp;gt;&amp;lt;w:bookmarkStart w:id="56" w:name="_LINE__18_75457b1e_a0b8_4150_aabe_d60faa" /&amp;gt;&amp;lt;w:bookmarkEnd w:id="53" /&amp;gt;&amp;lt;w:r&amp;gt;&amp;lt;w:t xml:space="preserve"&amp;gt;This bill makes permanent the changes to the liquor laws made by Public Law 2021, &amp;lt;/w:t&amp;gt;&amp;lt;/w:r&amp;gt;&amp;lt;w:bookmarkStart w:id="57" w:name="_LINE__19_83195f10_7fff_412b_aef6_e240cb" /&amp;gt;&amp;lt;w:bookmarkEnd w:id="56" /&amp;gt;&amp;lt;w:r&amp;gt;&amp;lt;w:t&amp;gt;chapters 3 and 91, which were to be repealed September 10, 2022, allowing qualified on-&amp;lt;/w:t&amp;gt;&amp;lt;/w:r&amp;gt;&amp;lt;w:bookmarkStart w:id="58" w:name="_LINE__20_99e02a06_c004_4f88_ab9b_037419" /&amp;gt;&amp;lt;w:bookmarkEnd w:id="57" /&amp;gt;&amp;lt;w:r&amp;gt;&amp;lt;w:t xml:space="preserve"&amp;gt;premises retailers and qualified distilleries to sell liquor for off-premises consumption &amp;lt;/w:t&amp;gt;&amp;lt;/w:r&amp;gt;&amp;lt;w:bookmarkStart w:id="59" w:name="_LINE__21_e87df6d3_edb5_4462_9ad5_709781" /&amp;gt;&amp;lt;w:bookmarkEnd w:id="58" /&amp;gt;&amp;lt;w:r&amp;gt;&amp;lt;w:t xml:space="preserve"&amp;gt;under certain conditions and the sale of cocktails for on-premises consumption at &amp;lt;/w:t&amp;gt;&amp;lt;/w:r&amp;gt;&amp;lt;w:bookmarkStart w:id="60" w:name="_LINE__22_2f272d27_7633_4bed_89f1_84a31a" /&amp;gt;&amp;lt;w:bookmarkEnd w:id="59" /&amp;gt;&amp;lt;w:r&amp;gt;&amp;lt;w:t&amp;gt;distilleries and small distilleries.&amp;lt;/w:t&amp;gt;&amp;lt;/w:r&amp;gt;&amp;lt;w:bookmarkEnd w:id="60"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w:rsidRDefault="00853AE9"&amp;gt;&amp;lt;w:r&amp;gt;&amp;lt;w:t xml:space="preserve"&amp;gt; &amp;lt;/w:t&amp;gt;&amp;lt;/w:r&amp;gt;&amp;lt;/w:p&amp;gt;&amp;lt;w:sectPr w:rsidR="00000000" w:rsidSect="00853AE9"&amp;gt;&amp;lt;w:footerReference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w:rsidR="00424265" w:rsidRDefault="00853AE9"&amp;gt;&amp;lt;w:pPr&amp;gt;&amp;lt;w:pStyle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/&amp;gt;&amp;lt;/w:rPr&amp;gt;&amp;lt;w:t&amp;gt;130LR2132(01)&amp;lt;/w:t&amp;gt;&amp;lt;/w:r&amp;gt;&amp;lt;w:r&amp;gt;&amp;lt;w:rPr&amp;gt;&amp;lt;w:snapToGrid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8f03e3d_7be3_40fb_8e56_b41de14&lt;/BookmarkName&gt;&lt;Tables /&gt;&lt;/ProcessedCheckInPage&gt;&lt;/Pages&gt;&lt;Paragraphs&gt;&lt;CheckInParagraphs&gt;&lt;PageNumber&gt;1&lt;/PageNumber&gt;&lt;BookmarkName&gt;_PAR__1_46c5ea87_4392_4c91_8bd4_fb970be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df07c0e_2502_485a_be04_3c602747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8514754_51f6_489d_9b0a_d90e19d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d895725_3cf4_4ac4_b95e_0a87de04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9fadb4c_b5f6_4e00_8a8a_24dadf06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ccf9ffa_58d4_4226_bbb8_09038931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eb86865_382f_4c98_9473_e1799a98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5334e87f_31ea_42e2_b7c6_27f791c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db3f120_7640_4136_861e_387beb32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f47b4b6_062a_4638_9442_26d0937&lt;/BookmarkName&gt;&lt;StartingLineNumber&gt;18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