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Transportation To Complete a Feasibility Analysis To Initiate a Commuter and Passenger Train Service between Portland and the Lewiston and Auburn Area</w:t>
      </w:r>
    </w:p>
    <w:p w:rsidR="004A5786" w:rsidP="004A5786">
      <w:pPr>
        <w:spacing w:after="240"/>
        <w:ind w:left="360"/>
        <w:jc w:val="right"/>
        <w:rPr>
          <w:rFonts w:ascii="Arial" w:eastAsia="Arial" w:hAnsi="Arial" w:cs="Arial"/>
          <w:caps/>
        </w:rPr>
      </w:pPr>
      <w:bookmarkStart w:id="0" w:name="_AMEND_TITLE__1f41063b_4521_41c2_af58_90"/>
      <w:bookmarkStart w:id="1" w:name="_PAGE__1_edf533d4_f1b4_4cbc_8ce1_8851ad5"/>
      <w:bookmarkStart w:id="2" w:name="_PAR__2_42ffd315_48db_4eec_ab25_6e6fc4c5"/>
      <w:r>
        <w:rPr>
          <w:rFonts w:ascii="Arial" w:eastAsia="Arial" w:hAnsi="Arial" w:cs="Arial"/>
          <w:caps/>
        </w:rPr>
        <w:t>L.D. 991</w:t>
      </w:r>
    </w:p>
    <w:p w:rsidR="004A5786" w:rsidP="004A5786">
      <w:pPr>
        <w:tabs>
          <w:tab w:val="right" w:pos="8928"/>
        </w:tabs>
        <w:spacing w:after="360"/>
        <w:ind w:left="360"/>
        <w:rPr>
          <w:rFonts w:ascii="Arial" w:eastAsia="Arial" w:hAnsi="Arial" w:cs="Arial"/>
        </w:rPr>
      </w:pPr>
      <w:bookmarkStart w:id="3" w:name="_PAR__3_0624fe0f_1a1e_48a5_85c5_313e9f28"/>
      <w:bookmarkEnd w:id="2"/>
      <w:r>
        <w:rPr>
          <w:rFonts w:ascii="Arial" w:eastAsia="Arial" w:hAnsi="Arial" w:cs="Arial"/>
        </w:rPr>
        <w:t>Date:</w:t>
      </w:r>
      <w:r>
        <w:rPr>
          <w:rFonts w:ascii="Arial" w:eastAsia="Arial" w:hAnsi="Arial" w:cs="Arial"/>
        </w:rPr>
        <w:tab/>
        <w:t>(Filing No. S-         )</w:t>
      </w:r>
    </w:p>
    <w:p w:rsidR="004A5786" w:rsidP="004A5786">
      <w:pPr>
        <w:spacing w:before="600" w:after="300"/>
        <w:ind w:left="360"/>
        <w:jc w:val="center"/>
        <w:outlineLvl w:val="0"/>
        <w:rPr>
          <w:rFonts w:ascii="Arial" w:eastAsia="Arial" w:hAnsi="Arial" w:cs="Arial"/>
        </w:rPr>
      </w:pPr>
      <w:bookmarkStart w:id="4" w:name="_PAR__4_f2f32cbf_bbb3_4ba6_9677_82927514"/>
      <w:bookmarkEnd w:id="3"/>
      <w:r>
        <w:rPr>
          <w:rFonts w:ascii="Arial" w:eastAsia="Arial" w:hAnsi="Arial" w:cs="Arial"/>
          <w:b/>
          <w:caps/>
          <w:sz w:val="24"/>
          <w:szCs w:val="32"/>
        </w:rPr>
        <w:t xml:space="preserve">Transportation </w:t>
      </w:r>
    </w:p>
    <w:p w:rsidR="004A5786" w:rsidP="004A5786">
      <w:pPr>
        <w:spacing w:before="60" w:after="60"/>
        <w:ind w:left="720"/>
        <w:rPr>
          <w:rFonts w:ascii="Arial" w:eastAsia="Arial" w:hAnsi="Arial" w:cs="Arial"/>
        </w:rPr>
      </w:pPr>
      <w:bookmarkStart w:id="5" w:name="_PAR__5_89ea25cc_be8f_45bb_a6e1_20c20d87"/>
      <w:bookmarkEnd w:id="4"/>
      <w:r>
        <w:rPr>
          <w:rFonts w:ascii="Arial" w:eastAsia="Arial" w:hAnsi="Arial" w:cs="Arial"/>
        </w:rPr>
        <w:t>Reproduced and distributed under the direction of the Secretary of the Senate.</w:t>
      </w:r>
    </w:p>
    <w:p w:rsidR="004A5786" w:rsidP="004A5786">
      <w:pPr>
        <w:spacing w:before="160" w:after="0"/>
        <w:ind w:left="360"/>
        <w:jc w:val="center"/>
        <w:outlineLvl w:val="0"/>
        <w:rPr>
          <w:rFonts w:ascii="Arial" w:eastAsia="Arial" w:hAnsi="Arial" w:cs="Arial"/>
          <w:b/>
          <w:caps/>
          <w:sz w:val="24"/>
          <w:szCs w:val="32"/>
        </w:rPr>
      </w:pPr>
      <w:bookmarkStart w:id="6" w:name="_PAR__6_f686c05a_fba1_476e_b386_2622bafa"/>
      <w:bookmarkEnd w:id="5"/>
      <w:r>
        <w:rPr>
          <w:rFonts w:ascii="Arial" w:eastAsia="Arial" w:hAnsi="Arial" w:cs="Arial"/>
          <w:b/>
          <w:caps/>
          <w:sz w:val="24"/>
          <w:szCs w:val="32"/>
        </w:rPr>
        <w:t>STATE OF MAINE</w:t>
      </w:r>
    </w:p>
    <w:p w:rsidR="004A5786" w:rsidP="004A5786">
      <w:pPr>
        <w:spacing w:after="0"/>
        <w:ind w:left="360"/>
        <w:jc w:val="center"/>
        <w:outlineLvl w:val="0"/>
        <w:rPr>
          <w:rFonts w:ascii="Arial" w:eastAsia="Arial" w:hAnsi="Arial" w:cs="Arial"/>
          <w:b/>
          <w:caps/>
          <w:sz w:val="24"/>
          <w:szCs w:val="32"/>
        </w:rPr>
      </w:pPr>
      <w:bookmarkStart w:id="7" w:name="_PAR__7_7eea975d_eb8e_46da_9d2a_627c53c9"/>
      <w:bookmarkEnd w:id="6"/>
      <w:r>
        <w:rPr>
          <w:rFonts w:ascii="Arial" w:eastAsia="Arial" w:hAnsi="Arial" w:cs="Arial"/>
          <w:b/>
          <w:caps/>
          <w:sz w:val="24"/>
          <w:szCs w:val="32"/>
        </w:rPr>
        <w:t>SENATE</w:t>
      </w:r>
    </w:p>
    <w:p w:rsidR="004A5786" w:rsidP="004A5786">
      <w:pPr>
        <w:spacing w:after="0"/>
        <w:ind w:left="360"/>
        <w:jc w:val="center"/>
        <w:outlineLvl w:val="0"/>
        <w:rPr>
          <w:rFonts w:ascii="Arial" w:eastAsia="Arial" w:hAnsi="Arial" w:cs="Arial"/>
          <w:b/>
          <w:caps/>
          <w:sz w:val="24"/>
          <w:szCs w:val="32"/>
        </w:rPr>
      </w:pPr>
      <w:bookmarkStart w:id="8" w:name="_PAR__8_40a0fb6a_aed7_4d7f_bba5_7b970c58"/>
      <w:bookmarkEnd w:id="7"/>
      <w:r>
        <w:rPr>
          <w:rFonts w:ascii="Arial" w:eastAsia="Arial" w:hAnsi="Arial" w:cs="Arial"/>
          <w:b/>
          <w:caps/>
          <w:sz w:val="24"/>
          <w:szCs w:val="32"/>
        </w:rPr>
        <w:t>130th Legislature</w:t>
      </w:r>
    </w:p>
    <w:p w:rsidR="004A5786" w:rsidP="004A5786">
      <w:pPr>
        <w:spacing w:after="0"/>
        <w:ind w:left="360"/>
        <w:jc w:val="center"/>
        <w:outlineLvl w:val="0"/>
        <w:rPr>
          <w:rFonts w:ascii="Arial" w:eastAsia="Arial" w:hAnsi="Arial" w:cs="Arial"/>
          <w:b/>
          <w:caps/>
          <w:sz w:val="24"/>
          <w:szCs w:val="32"/>
        </w:rPr>
      </w:pPr>
      <w:bookmarkStart w:id="9" w:name="_PAR__9_d5bc6c0d_b1c3_4725_a681_1db814ac"/>
      <w:bookmarkEnd w:id="8"/>
      <w:r>
        <w:rPr>
          <w:rFonts w:ascii="Arial" w:eastAsia="Arial" w:hAnsi="Arial" w:cs="Arial"/>
          <w:b/>
          <w:caps/>
          <w:sz w:val="24"/>
          <w:szCs w:val="32"/>
        </w:rPr>
        <w:t>First Special Session</w:t>
      </w:r>
    </w:p>
    <w:p w:rsidR="004A5786" w:rsidP="004A5786">
      <w:pPr>
        <w:spacing w:before="400" w:after="200"/>
        <w:ind w:left="360" w:firstLine="360"/>
        <w:rPr>
          <w:rFonts w:ascii="Arial" w:eastAsia="Arial" w:hAnsi="Arial" w:cs="Arial"/>
        </w:rPr>
      </w:pPr>
      <w:bookmarkStart w:id="10" w:name="_PAR__10_c11ee9d5_ec60_47d8_9c89_309cf48"/>
      <w:bookmarkEnd w:id="9"/>
      <w:r>
        <w:rPr>
          <w:rFonts w:ascii="Arial" w:eastAsia="Arial" w:hAnsi="Arial" w:cs="Arial"/>
          <w:szCs w:val="22"/>
        </w:rPr>
        <w:t>COMMITTEE AMENDMENT “      ” to S.P. 317, L.D. 991, “Resolve, Directing the Department of Transportation To Complete a Feasibility Analysis To Initiate a Commuter and Passenger Train Service between Portland and the Lewiston and Auburn Area”</w:t>
      </w:r>
    </w:p>
    <w:p w:rsidR="004A5786" w:rsidP="004A5786">
      <w:pPr>
        <w:ind w:left="360" w:firstLine="360"/>
        <w:rPr>
          <w:rFonts w:ascii="Arial" w:eastAsia="Arial" w:hAnsi="Arial" w:cs="Arial"/>
        </w:rPr>
      </w:pPr>
      <w:bookmarkStart w:id="11" w:name="_INSTRUCTION__782f545c_f88c_43e5_aa4c_80"/>
      <w:bookmarkStart w:id="12" w:name="_PAR__11_9303be73_c7ec_42e9_bc17_4e9b712"/>
      <w:bookmarkEnd w:id="0"/>
      <w:bookmarkEnd w:id="10"/>
      <w:r>
        <w:rPr>
          <w:rFonts w:ascii="Arial" w:eastAsia="Arial" w:hAnsi="Arial" w:cs="Arial"/>
        </w:rPr>
        <w:t>Amend the resolve by striking out the title and substituting the following:</w:t>
      </w:r>
    </w:p>
    <w:p w:rsidR="004A5786" w:rsidP="004A5786">
      <w:pPr>
        <w:ind w:left="360"/>
        <w:rPr>
          <w:rFonts w:ascii="Arial" w:eastAsia="Arial" w:hAnsi="Arial" w:cs="Arial"/>
        </w:rPr>
      </w:pPr>
      <w:bookmarkStart w:id="13" w:name="_PAR__12_417681a4_bc55_418b_80be_016e569"/>
      <w:bookmarkEnd w:id="12"/>
      <w:r>
        <w:rPr>
          <w:rFonts w:ascii="Arial" w:eastAsia="Arial" w:hAnsi="Arial" w:cs="Arial"/>
          <w:b/>
        </w:rPr>
        <w:t>'Resolve, Directing the Department of Transportation To Conduct an Economic Evaluation Study for Commuter and Passenger Train Service between Portland and the Lewiston and Auburn Area'</w:t>
      </w:r>
    </w:p>
    <w:p w:rsidR="004A5786" w:rsidP="004A5786">
      <w:pPr>
        <w:ind w:left="360" w:firstLine="360"/>
        <w:rPr>
          <w:rFonts w:ascii="Arial" w:eastAsia="Arial" w:hAnsi="Arial" w:cs="Arial"/>
        </w:rPr>
      </w:pPr>
      <w:bookmarkStart w:id="14" w:name="_INSTRUCTION__7553571d_6be8_4e05_9c41_e9"/>
      <w:bookmarkStart w:id="15" w:name="_PAR__13_af7580d4_f3da_4114_ad87_d3ba196"/>
      <w:bookmarkEnd w:id="11"/>
      <w:bookmarkEnd w:id="13"/>
      <w:r>
        <w:rPr>
          <w:rFonts w:ascii="Arial" w:eastAsia="Arial" w:hAnsi="Arial" w:cs="Arial"/>
        </w:rPr>
        <w:t>Amend the resolve by striking out everything after the title and inserting the following:</w:t>
      </w:r>
    </w:p>
    <w:p w:rsidR="004A5786" w:rsidP="004A5786">
      <w:pPr>
        <w:ind w:left="360" w:firstLine="360"/>
        <w:rPr>
          <w:rFonts w:ascii="Arial" w:eastAsia="Arial" w:hAnsi="Arial" w:cs="Arial"/>
        </w:rPr>
      </w:pPr>
      <w:bookmarkStart w:id="16" w:name="_PAR__14_1877031e_3e21_4967_a61d_3edb233"/>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8750E3">
        <w:rPr>
          <w:rFonts w:ascii="Arial" w:eastAsia="Arial" w:hAnsi="Arial" w:cs="Arial"/>
          <w:b/>
          <w:sz w:val="24"/>
          <w:szCs w:val="24"/>
        </w:rPr>
        <w:t xml:space="preserve">Economic </w:t>
      </w:r>
      <w:r>
        <w:rPr>
          <w:rFonts w:ascii="Arial" w:eastAsia="Arial" w:hAnsi="Arial" w:cs="Arial"/>
          <w:b/>
          <w:sz w:val="24"/>
          <w:szCs w:val="24"/>
        </w:rPr>
        <w:t>e</w:t>
      </w:r>
      <w:r w:rsidRPr="008750E3">
        <w:rPr>
          <w:rFonts w:ascii="Arial" w:eastAsia="Arial" w:hAnsi="Arial" w:cs="Arial"/>
          <w:b/>
          <w:sz w:val="24"/>
          <w:szCs w:val="24"/>
        </w:rPr>
        <w:t xml:space="preserve">valuation study. Resolved: </w:t>
      </w:r>
      <w:r>
        <w:rPr>
          <w:rFonts w:ascii="Arial" w:eastAsia="Arial" w:hAnsi="Arial" w:cs="Arial"/>
        </w:rPr>
        <w:t>That the Department of Transportation shall conduct an economic evaluation study for commuter and passenger train service between Portland and the Lewiston and Auburn area.  The study must include an economic evaluation of commuter and passenger rail service that builds upon data and potential next steps included in the Lewiston-Auburn Passenger Rail Service Plan</w:t>
      </w:r>
      <w:r w:rsidRPr="00E63137">
        <w:rPr>
          <w:rFonts w:ascii="Arial" w:eastAsia="Arial" w:hAnsi="Arial" w:cs="Arial"/>
        </w:rPr>
        <w:t xml:space="preserve"> </w:t>
      </w:r>
      <w:r>
        <w:rPr>
          <w:rFonts w:ascii="Arial" w:eastAsia="Arial" w:hAnsi="Arial" w:cs="Arial"/>
        </w:rPr>
        <w:t>published in May 2019.  The economic evaluation must incorporate 2 of the "Full Build Preferred Alignments" contained in that report as follows: "Alignment 1A" for the Pan Am Railroad corridor; and "Alignment 1B" for the state-owned St. Lawrence and Atlantic Railroad corridor from Auburn to Yarmouth Junction and connecting to the Pan Am Railroad corridor from Yarmouth Junction to Portland.</w:t>
      </w:r>
    </w:p>
    <w:p w:rsidR="004A5786" w:rsidP="004A5786">
      <w:pPr>
        <w:ind w:left="360" w:firstLine="360"/>
        <w:rPr>
          <w:rFonts w:ascii="Arial" w:eastAsia="Arial" w:hAnsi="Arial" w:cs="Arial"/>
        </w:rPr>
      </w:pPr>
      <w:bookmarkStart w:id="17" w:name="_PAR__15_d83c8fc8_e93e_4568_b22c_896b9c6"/>
      <w:bookmarkEnd w:id="16"/>
      <w:r>
        <w:rPr>
          <w:rFonts w:ascii="Arial" w:eastAsia="Arial" w:hAnsi="Arial" w:cs="Arial"/>
        </w:rPr>
        <w:t>The department shall also conduct a high-level alternatives analysis for both rail corridors identified in this section to support selection of a preferred alignment and for comparison to other transportation connections between Portland and the Lewiston and Auburn area.  The department shall submit a report of its findings and recommendations to the joint standing committee of the Legislature having jurisdiction over transportation matters by March 1, 2022. The joint standing committee of the Legislature having jurisdiction over transportation matters may submit a bill to the Second Regular Session of the 130th Legislature based on the findings and recommendations provided in the department's report.</w:t>
      </w:r>
    </w:p>
    <w:p w:rsidR="004A5786" w:rsidP="004A5786">
      <w:pPr>
        <w:ind w:left="360" w:firstLine="360"/>
        <w:rPr>
          <w:rFonts w:ascii="Arial" w:eastAsia="Arial" w:hAnsi="Arial" w:cs="Arial"/>
        </w:rPr>
      </w:pPr>
      <w:bookmarkStart w:id="18" w:name="_PAGE__2_050f6eca_c44b_4fa8_87bc_00572fa"/>
      <w:bookmarkStart w:id="19" w:name="_PAR__2_0d8343c1_cca9_4f2d_91d0_d8fc1e54"/>
      <w:bookmarkEnd w:id="1"/>
      <w:bookmarkEnd w:id="17"/>
      <w:r>
        <w:rPr>
          <w:rFonts w:ascii="Arial" w:eastAsia="Arial" w:hAnsi="Arial" w:cs="Arial"/>
          <w:b/>
          <w:sz w:val="24"/>
        </w:rPr>
        <w:t>Sec. 2.</w:t>
      </w:r>
      <w:r>
        <w:rPr>
          <w:rFonts w:ascii="Arial" w:eastAsia="Arial" w:hAnsi="Arial" w:cs="Arial"/>
        </w:rPr>
        <w:t xml:space="preserve">  </w:t>
      </w:r>
      <w:r w:rsidRPr="008750E3">
        <w:rPr>
          <w:rFonts w:ascii="Arial" w:eastAsia="Arial" w:hAnsi="Arial" w:cs="Arial"/>
          <w:b/>
          <w:sz w:val="24"/>
          <w:szCs w:val="24"/>
        </w:rPr>
        <w:t xml:space="preserve">Funding. Resolved: </w:t>
      </w:r>
      <w:r w:rsidRPr="008750E3">
        <w:rPr>
          <w:rFonts w:ascii="Arial" w:eastAsia="Arial" w:hAnsi="Arial" w:cs="Arial"/>
        </w:rPr>
        <w:t xml:space="preserve">That the Department of Transportation may accept funding contributions to fully fund the costs of the study under section 1. The total cost of the study </w:t>
      </w:r>
      <w:r>
        <w:rPr>
          <w:rFonts w:ascii="Arial" w:eastAsia="Arial" w:hAnsi="Arial" w:cs="Arial"/>
        </w:rPr>
        <w:t>may not exceed</w:t>
      </w:r>
      <w:r w:rsidRPr="008750E3">
        <w:rPr>
          <w:rFonts w:ascii="Arial" w:eastAsia="Arial" w:hAnsi="Arial" w:cs="Arial"/>
        </w:rPr>
        <w:t xml:space="preserve"> </w:t>
      </w:r>
      <w:r>
        <w:rPr>
          <w:rFonts w:ascii="Arial" w:eastAsia="Arial" w:hAnsi="Arial" w:cs="Arial"/>
        </w:rPr>
        <w:t>$200,000</w:t>
      </w:r>
      <w:r w:rsidRPr="008750E3">
        <w:rPr>
          <w:rFonts w:ascii="Arial" w:eastAsia="Arial" w:hAnsi="Arial" w:cs="Arial"/>
        </w:rPr>
        <w:t xml:space="preserve">. No funds may be collected by or transferred to the department for the purpose of conducting the study unless the department receives commitments for no less than 10% of the overall cost of the study from municipalities that would be </w:t>
      </w:r>
      <w:r>
        <w:rPr>
          <w:rFonts w:ascii="Arial" w:eastAsia="Arial" w:hAnsi="Arial" w:cs="Arial"/>
        </w:rPr>
        <w:t>affected</w:t>
      </w:r>
      <w:r w:rsidRPr="008750E3">
        <w:rPr>
          <w:rFonts w:ascii="Arial" w:eastAsia="Arial" w:hAnsi="Arial" w:cs="Arial"/>
        </w:rPr>
        <w:t xml:space="preserve"> by the expansion of passenger rail </w:t>
      </w:r>
      <w:r>
        <w:rPr>
          <w:rFonts w:ascii="Arial" w:eastAsia="Arial" w:hAnsi="Arial" w:cs="Arial"/>
        </w:rPr>
        <w:t xml:space="preserve">service </w:t>
      </w:r>
      <w:r w:rsidRPr="008750E3">
        <w:rPr>
          <w:rFonts w:ascii="Arial" w:eastAsia="Arial" w:hAnsi="Arial" w:cs="Arial"/>
        </w:rPr>
        <w:t xml:space="preserve">between Portland and the Lewiston and Auburn area. The department may enter into agreements with the relevant municipalities </w:t>
      </w:r>
      <w:r>
        <w:rPr>
          <w:rFonts w:ascii="Arial" w:eastAsia="Arial" w:hAnsi="Arial" w:cs="Arial"/>
        </w:rPr>
        <w:t>for</w:t>
      </w:r>
      <w:r w:rsidRPr="008750E3">
        <w:rPr>
          <w:rFonts w:ascii="Arial" w:eastAsia="Arial" w:hAnsi="Arial" w:cs="Arial"/>
        </w:rPr>
        <w:t xml:space="preserve"> the municipalities </w:t>
      </w:r>
      <w:r>
        <w:rPr>
          <w:rFonts w:ascii="Arial" w:eastAsia="Arial" w:hAnsi="Arial" w:cs="Arial"/>
        </w:rPr>
        <w:t xml:space="preserve">to </w:t>
      </w:r>
      <w:r w:rsidRPr="008750E3">
        <w:rPr>
          <w:rFonts w:ascii="Arial" w:eastAsia="Arial" w:hAnsi="Arial" w:cs="Arial"/>
        </w:rPr>
        <w:t>pay their relevant portions to fund the study in installments. If the municipalities have not fulfilled their commitment to provide 10% of the overall costs of the study by the dates agreed upon with the department</w:t>
      </w:r>
      <w:r>
        <w:rPr>
          <w:rFonts w:ascii="Arial" w:eastAsia="Arial" w:hAnsi="Arial" w:cs="Arial"/>
        </w:rPr>
        <w:t>,</w:t>
      </w:r>
      <w:r w:rsidRPr="008750E3">
        <w:rPr>
          <w:rFonts w:ascii="Arial" w:eastAsia="Arial" w:hAnsi="Arial" w:cs="Arial"/>
        </w:rPr>
        <w:t xml:space="preserve"> the department may </w:t>
      </w:r>
      <w:r>
        <w:rPr>
          <w:rFonts w:ascii="Arial" w:eastAsia="Arial" w:hAnsi="Arial" w:cs="Arial"/>
        </w:rPr>
        <w:t>dis</w:t>
      </w:r>
      <w:r w:rsidRPr="008750E3">
        <w:rPr>
          <w:rFonts w:ascii="Arial" w:eastAsia="Arial" w:hAnsi="Arial" w:cs="Arial"/>
        </w:rPr>
        <w:t xml:space="preserve">continue the study. If the department </w:t>
      </w:r>
      <w:r>
        <w:rPr>
          <w:rFonts w:ascii="Arial" w:eastAsia="Arial" w:hAnsi="Arial" w:cs="Arial"/>
        </w:rPr>
        <w:t>dis</w:t>
      </w:r>
      <w:r w:rsidRPr="008750E3">
        <w:rPr>
          <w:rFonts w:ascii="Arial" w:eastAsia="Arial" w:hAnsi="Arial" w:cs="Arial"/>
        </w:rPr>
        <w:t>continue</w:t>
      </w:r>
      <w:r>
        <w:rPr>
          <w:rFonts w:ascii="Arial" w:eastAsia="Arial" w:hAnsi="Arial" w:cs="Arial"/>
        </w:rPr>
        <w:t>s</w:t>
      </w:r>
      <w:r w:rsidRPr="008750E3">
        <w:rPr>
          <w:rFonts w:ascii="Arial" w:eastAsia="Arial" w:hAnsi="Arial" w:cs="Arial"/>
        </w:rPr>
        <w:t xml:space="preserve"> the study</w:t>
      </w:r>
      <w:r>
        <w:rPr>
          <w:rFonts w:ascii="Arial" w:eastAsia="Arial" w:hAnsi="Arial" w:cs="Arial"/>
        </w:rPr>
        <w:t>,</w:t>
      </w:r>
      <w:r w:rsidRPr="008750E3">
        <w:rPr>
          <w:rFonts w:ascii="Arial" w:eastAsia="Arial" w:hAnsi="Arial" w:cs="Arial"/>
        </w:rPr>
        <w:t xml:space="preserve"> any remaining municipal funds must be returned to the relevant municipalities and any remaining department funds appropriated for the study must be returned to the accounts from which they were appropriated.</w:t>
      </w:r>
    </w:p>
    <w:p w:rsidR="004A5786" w:rsidP="004A5786">
      <w:pPr>
        <w:ind w:left="360" w:firstLine="360"/>
        <w:rPr>
          <w:rFonts w:ascii="Arial" w:eastAsia="Arial" w:hAnsi="Arial" w:cs="Arial"/>
        </w:rPr>
      </w:pPr>
      <w:bookmarkStart w:id="20" w:name="_PAR__3_bff549d5_1cc8_4a6f_bde9_951bce58"/>
      <w:bookmarkEnd w:id="19"/>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4A5786" w:rsidP="004A5786">
      <w:pPr>
        <w:pStyle w:val="BPSParagraphLeftAlign"/>
        <w:suppressAutoHyphens/>
        <w:ind w:left="360"/>
        <w:rPr>
          <w:rFonts w:ascii="Arial" w:eastAsia="Arial" w:hAnsi="Arial" w:cs="Arial"/>
        </w:rPr>
      </w:pPr>
      <w:bookmarkStart w:id="21" w:name="_PAR__4_ab684988_8027_4b6c_8413_2d62bf27"/>
      <w:bookmarkEnd w:id="20"/>
      <w:r>
        <w:rPr>
          <w:rFonts w:ascii="Arial" w:eastAsia="Arial" w:hAnsi="Arial" w:cs="Arial"/>
          <w:b/>
        </w:rPr>
        <w:t>TRANSPORTATION, DEPARTMENT OF</w:t>
      </w:r>
    </w:p>
    <w:p w:rsidR="004A5786" w:rsidP="004A5786">
      <w:pPr>
        <w:pStyle w:val="BPSParagraphLeftAlign"/>
        <w:suppressAutoHyphens/>
        <w:ind w:left="360"/>
        <w:rPr>
          <w:rFonts w:ascii="Arial" w:eastAsia="Arial" w:hAnsi="Arial" w:cs="Arial"/>
        </w:rPr>
      </w:pPr>
      <w:bookmarkStart w:id="22" w:name="_PAR__5_c5dd8316_2d28_439d_b9a0_5921ecb1"/>
      <w:bookmarkEnd w:id="21"/>
      <w:r>
        <w:rPr>
          <w:rFonts w:ascii="Arial" w:eastAsia="Arial" w:hAnsi="Arial" w:cs="Arial"/>
          <w:b/>
        </w:rPr>
        <w:t>Multimodal - Passenger Rail Z139</w:t>
      </w:r>
    </w:p>
    <w:p w:rsidR="004A5786" w:rsidP="004A5786">
      <w:pPr>
        <w:ind w:left="360"/>
        <w:rPr>
          <w:rFonts w:ascii="Arial" w:eastAsia="Arial" w:hAnsi="Arial" w:cs="Arial"/>
        </w:rPr>
      </w:pPr>
      <w:bookmarkStart w:id="23" w:name="_PAR__6_f458a0af_a278_41bc_8196_8f47bd2c"/>
      <w:bookmarkEnd w:id="22"/>
      <w:r>
        <w:rPr>
          <w:rFonts w:ascii="Arial" w:eastAsia="Arial" w:hAnsi="Arial" w:cs="Arial"/>
        </w:rPr>
        <w:t>Initiative: Provides a one-time allocation for an economic evaluation study for commuter and passenger train service between Portland and the Lewiston and Auburn area.  Ten percent of the cost of the study must be provided by municipalities that would be directly impacted by the train service with the remaining cost provided by existing funding within this account.</w:t>
      </w:r>
    </w:p>
    <w:tbl>
      <w:tblPr>
        <w:tblStyle w:val="BPSTable"/>
        <w:tblW w:w="0" w:type="auto"/>
        <w:tblInd w:w="360" w:type="dxa"/>
        <w:tblCellMar>
          <w:left w:w="0" w:type="dxa"/>
          <w:right w:w="0" w:type="dxa"/>
        </w:tblCellMar>
        <w:tblLook w:val="04A0"/>
      </w:tblPr>
      <w:tblGrid>
        <w:gridCol w:w="5009"/>
        <w:gridCol w:w="1463"/>
        <w:gridCol w:w="1463"/>
      </w:tblGrid>
      <w:tr w:rsidTr="003039CA">
        <w:tblPrEx>
          <w:tblW w:w="0" w:type="auto"/>
          <w:tblInd w:w="360" w:type="dxa"/>
          <w:tblCellMar>
            <w:left w:w="0" w:type="dxa"/>
            <w:right w:w="0" w:type="dxa"/>
          </w:tblCellMar>
          <w:tblLook w:val="04A0"/>
        </w:tblPrEx>
        <w:tc>
          <w:tcPr>
            <w:tcW w:w="5069" w:type="dxa"/>
          </w:tcPr>
          <w:p w:rsidR="004A5786" w:rsidP="003039CA">
            <w:pPr>
              <w:spacing w:before="0" w:after="0"/>
              <w:rPr>
                <w:rFonts w:ascii="Arial" w:eastAsia="Arial" w:hAnsi="Arial" w:cs="Arial"/>
              </w:rPr>
            </w:pPr>
            <w:bookmarkStart w:id="24" w:name="_PAR__7_1fe98268_6a64_414b_b5e1_ed919b14"/>
            <w:bookmarkStart w:id="25" w:name="_LINE__24_d87b274c_2cdf_4aae_9877_8cb227"/>
            <w:bookmarkEnd w:id="23"/>
            <w:r>
              <w:rPr>
                <w:rFonts w:ascii="Arial" w:eastAsia="Arial" w:hAnsi="Arial" w:cs="Arial"/>
                <w:b/>
              </w:rPr>
              <w:t>OTHER SPECIAL REVENUE FUNDS</w:t>
            </w:r>
            <w:bookmarkEnd w:id="25"/>
          </w:p>
        </w:tc>
        <w:tc>
          <w:tcPr>
            <w:tcW w:w="1469" w:type="dxa"/>
          </w:tcPr>
          <w:p w:rsidR="004A5786" w:rsidP="003039CA">
            <w:pPr>
              <w:spacing w:before="0" w:after="0"/>
              <w:jc w:val="right"/>
              <w:rPr>
                <w:rFonts w:ascii="Arial" w:eastAsia="Arial" w:hAnsi="Arial" w:cs="Arial"/>
              </w:rPr>
            </w:pPr>
            <w:bookmarkStart w:id="26" w:name="_LINE__24_228fcfa3_d257_4f9c_ba4a_67cd3e"/>
            <w:r>
              <w:rPr>
                <w:rFonts w:ascii="Arial" w:eastAsia="Arial" w:hAnsi="Arial" w:cs="Arial"/>
                <w:b/>
              </w:rPr>
              <w:t>2021-22</w:t>
            </w:r>
            <w:bookmarkEnd w:id="26"/>
          </w:p>
        </w:tc>
        <w:tc>
          <w:tcPr>
            <w:tcW w:w="1469" w:type="dxa"/>
          </w:tcPr>
          <w:p w:rsidR="004A5786" w:rsidP="003039CA">
            <w:pPr>
              <w:spacing w:before="0" w:after="0"/>
              <w:jc w:val="right"/>
              <w:rPr>
                <w:rFonts w:ascii="Arial" w:eastAsia="Arial" w:hAnsi="Arial" w:cs="Arial"/>
              </w:rPr>
            </w:pPr>
            <w:bookmarkStart w:id="27" w:name="_LINE__24_6d2f197b_1a05_4d4b_8e73_a7bcd9"/>
            <w:r>
              <w:rPr>
                <w:rFonts w:ascii="Arial" w:eastAsia="Arial" w:hAnsi="Arial" w:cs="Arial"/>
                <w:b/>
              </w:rPr>
              <w:t>2022-23</w:t>
            </w:r>
            <w:bookmarkEnd w:id="27"/>
          </w:p>
        </w:tc>
      </w:tr>
      <w:tr w:rsidTr="003039CA">
        <w:tblPrEx>
          <w:tblW w:w="0" w:type="auto"/>
          <w:tblInd w:w="360" w:type="dxa"/>
          <w:tblCellMar>
            <w:left w:w="0" w:type="dxa"/>
            <w:right w:w="0" w:type="dxa"/>
          </w:tblCellMar>
          <w:tblLook w:val="04A0"/>
        </w:tblPrEx>
        <w:tc>
          <w:tcPr>
            <w:tcW w:w="5069" w:type="dxa"/>
          </w:tcPr>
          <w:p w:rsidR="004A5786" w:rsidP="003039CA">
            <w:pPr>
              <w:spacing w:before="0" w:after="0"/>
              <w:ind w:left="180"/>
              <w:rPr>
                <w:rFonts w:ascii="Arial" w:eastAsia="Arial" w:hAnsi="Arial" w:cs="Arial"/>
              </w:rPr>
            </w:pPr>
            <w:bookmarkStart w:id="28" w:name="_LINE__25_a165df48_0b76_47d9_8ed8_0ef336"/>
            <w:r>
              <w:rPr>
                <w:rFonts w:ascii="Arial" w:eastAsia="Arial" w:hAnsi="Arial" w:cs="Arial"/>
              </w:rPr>
              <w:t>All Other</w:t>
            </w:r>
            <w:bookmarkEnd w:id="28"/>
          </w:p>
        </w:tc>
        <w:tc>
          <w:tcPr>
            <w:tcW w:w="1469" w:type="dxa"/>
          </w:tcPr>
          <w:p w:rsidR="004A5786" w:rsidP="003039CA">
            <w:pPr>
              <w:spacing w:before="0" w:after="0"/>
              <w:jc w:val="right"/>
              <w:rPr>
                <w:rFonts w:ascii="Arial" w:eastAsia="Arial" w:hAnsi="Arial" w:cs="Arial"/>
              </w:rPr>
            </w:pPr>
            <w:bookmarkStart w:id="29" w:name="_LINE__25_577e8a18_1337_422c_b3c5_8de5c1"/>
            <w:r>
              <w:rPr>
                <w:rFonts w:ascii="Arial" w:eastAsia="Arial" w:hAnsi="Arial" w:cs="Arial"/>
              </w:rPr>
              <w:t>$180,000</w:t>
            </w:r>
            <w:bookmarkEnd w:id="29"/>
          </w:p>
        </w:tc>
        <w:tc>
          <w:tcPr>
            <w:tcW w:w="1469" w:type="dxa"/>
          </w:tcPr>
          <w:p w:rsidR="004A5786" w:rsidP="003039CA">
            <w:pPr>
              <w:spacing w:before="0" w:after="0"/>
              <w:jc w:val="right"/>
              <w:rPr>
                <w:rFonts w:ascii="Arial" w:eastAsia="Arial" w:hAnsi="Arial" w:cs="Arial"/>
              </w:rPr>
            </w:pPr>
            <w:bookmarkStart w:id="30" w:name="_LINE__25_f69246ad_4312_4fef_9504_0cf170"/>
            <w:r>
              <w:rPr>
                <w:rFonts w:ascii="Arial" w:eastAsia="Arial" w:hAnsi="Arial" w:cs="Arial"/>
              </w:rPr>
              <w:t>$0</w:t>
            </w:r>
            <w:bookmarkEnd w:id="30"/>
          </w:p>
        </w:tc>
      </w:tr>
      <w:tr w:rsidTr="003039CA">
        <w:tblPrEx>
          <w:tblW w:w="0" w:type="auto"/>
          <w:tblInd w:w="360" w:type="dxa"/>
          <w:tblCellMar>
            <w:left w:w="0" w:type="dxa"/>
            <w:right w:w="0" w:type="dxa"/>
          </w:tblCellMar>
          <w:tblLook w:val="04A0"/>
        </w:tblPrEx>
        <w:tc>
          <w:tcPr>
            <w:tcW w:w="5069" w:type="dxa"/>
          </w:tcPr>
          <w:p w:rsidR="004A5786" w:rsidP="003039CA">
            <w:pPr>
              <w:spacing w:before="0" w:after="0"/>
              <w:rPr>
                <w:rFonts w:ascii="Arial" w:eastAsia="Arial" w:hAnsi="Arial" w:cs="Arial"/>
              </w:rPr>
            </w:pPr>
            <w:bookmarkStart w:id="31" w:name="_LINE__26_b7ab53f4_d98a_43f5_ae46_d21361"/>
            <w:r>
              <w:rPr>
                <w:rFonts w:ascii="Arial" w:eastAsia="Arial" w:hAnsi="Arial" w:cs="Arial"/>
              </w:rPr>
              <w:t xml:space="preserve"> </w:t>
            </w:r>
            <w:bookmarkEnd w:id="31"/>
          </w:p>
        </w:tc>
        <w:tc>
          <w:tcPr>
            <w:tcW w:w="1469" w:type="dxa"/>
          </w:tcPr>
          <w:p w:rsidR="004A5786" w:rsidP="003039CA">
            <w:pPr>
              <w:spacing w:before="0" w:after="0"/>
              <w:jc w:val="right"/>
              <w:rPr>
                <w:rFonts w:ascii="Arial" w:eastAsia="Arial" w:hAnsi="Arial" w:cs="Arial"/>
              </w:rPr>
            </w:pPr>
            <w:bookmarkStart w:id="32" w:name="_LINE__26_f96b9d94_9cb9_41fe_8123_a1cb9e"/>
            <w:r>
              <w:rPr>
                <w:rFonts w:ascii="Arial" w:eastAsia="Arial" w:hAnsi="Arial" w:cs="Arial"/>
              </w:rPr>
              <w:t>__________</w:t>
            </w:r>
            <w:bookmarkEnd w:id="32"/>
          </w:p>
        </w:tc>
        <w:tc>
          <w:tcPr>
            <w:tcW w:w="1469" w:type="dxa"/>
          </w:tcPr>
          <w:p w:rsidR="004A5786" w:rsidP="003039CA">
            <w:pPr>
              <w:spacing w:before="0" w:after="0"/>
              <w:jc w:val="right"/>
              <w:rPr>
                <w:rFonts w:ascii="Arial" w:eastAsia="Arial" w:hAnsi="Arial" w:cs="Arial"/>
              </w:rPr>
            </w:pPr>
            <w:bookmarkStart w:id="33" w:name="_LINE__26_37b7c0e0_34d9_4487_bb4c_6cc62f"/>
            <w:r>
              <w:rPr>
                <w:rFonts w:ascii="Arial" w:eastAsia="Arial" w:hAnsi="Arial" w:cs="Arial"/>
              </w:rPr>
              <w:t>__________</w:t>
            </w:r>
            <w:bookmarkEnd w:id="33"/>
          </w:p>
        </w:tc>
      </w:tr>
      <w:tr w:rsidTr="003039CA">
        <w:tblPrEx>
          <w:tblW w:w="0" w:type="auto"/>
          <w:tblInd w:w="360" w:type="dxa"/>
          <w:tblCellMar>
            <w:left w:w="0" w:type="dxa"/>
            <w:right w:w="0" w:type="dxa"/>
          </w:tblCellMar>
          <w:tblLook w:val="04A0"/>
        </w:tblPrEx>
        <w:tc>
          <w:tcPr>
            <w:tcW w:w="5069" w:type="dxa"/>
          </w:tcPr>
          <w:p w:rsidR="004A5786" w:rsidP="003039CA">
            <w:pPr>
              <w:spacing w:before="0" w:after="0"/>
              <w:rPr>
                <w:rFonts w:ascii="Arial" w:eastAsia="Arial" w:hAnsi="Arial" w:cs="Arial"/>
              </w:rPr>
            </w:pPr>
            <w:bookmarkStart w:id="34" w:name="_LINE__27_ca256469_0c92_4443_9d41_9bb2fd"/>
            <w:r>
              <w:rPr>
                <w:rFonts w:ascii="Arial" w:eastAsia="Arial" w:hAnsi="Arial" w:cs="Arial"/>
              </w:rPr>
              <w:t>OTHER SPECIAL REVENUE FUNDS TOTAL</w:t>
            </w:r>
            <w:bookmarkEnd w:id="34"/>
          </w:p>
        </w:tc>
        <w:tc>
          <w:tcPr>
            <w:tcW w:w="1469" w:type="dxa"/>
          </w:tcPr>
          <w:p w:rsidR="004A5786" w:rsidP="003039CA">
            <w:pPr>
              <w:spacing w:before="0" w:after="0"/>
              <w:jc w:val="right"/>
              <w:rPr>
                <w:rFonts w:ascii="Arial" w:eastAsia="Arial" w:hAnsi="Arial" w:cs="Arial"/>
              </w:rPr>
            </w:pPr>
            <w:bookmarkStart w:id="35" w:name="_LINE__27_2e4252b4_15e2_48b3_bb8f_15a34c"/>
            <w:r>
              <w:rPr>
                <w:rFonts w:ascii="Arial" w:eastAsia="Arial" w:hAnsi="Arial" w:cs="Arial"/>
              </w:rPr>
              <w:t>$180,000</w:t>
            </w:r>
            <w:bookmarkEnd w:id="35"/>
          </w:p>
        </w:tc>
        <w:tc>
          <w:tcPr>
            <w:tcW w:w="1469" w:type="dxa"/>
          </w:tcPr>
          <w:p w:rsidR="004A5786" w:rsidP="003039CA">
            <w:pPr>
              <w:spacing w:before="0" w:after="0"/>
              <w:jc w:val="right"/>
              <w:rPr>
                <w:rFonts w:ascii="Arial" w:eastAsia="Arial" w:hAnsi="Arial" w:cs="Arial"/>
              </w:rPr>
            </w:pPr>
            <w:bookmarkStart w:id="36" w:name="_LINE__27_08f3553a_cea7_454b_a179_906180"/>
            <w:r>
              <w:rPr>
                <w:rFonts w:ascii="Arial" w:eastAsia="Arial" w:hAnsi="Arial" w:cs="Arial"/>
              </w:rPr>
              <w:t>$0</w:t>
            </w:r>
            <w:bookmarkEnd w:id="36"/>
          </w:p>
        </w:tc>
      </w:tr>
    </w:tbl>
    <w:p w:rsidR="004A5786" w:rsidP="004A5786">
      <w:pPr>
        <w:ind w:left="360"/>
        <w:rPr>
          <w:rFonts w:ascii="Arial" w:eastAsia="Arial" w:hAnsi="Arial" w:cs="Arial"/>
        </w:rPr>
      </w:pPr>
      <w:bookmarkStart w:id="37" w:name="_PAR__8_56410bad_06f1_43c8_a41e_3131937f"/>
      <w:bookmarkEnd w:id="24"/>
      <w:r>
        <w:rPr>
          <w:rFonts w:ascii="Arial" w:eastAsia="Arial" w:hAnsi="Arial" w:cs="Arial"/>
        </w:rPr>
        <w:t>'</w:t>
      </w:r>
    </w:p>
    <w:p w:rsidR="004A5786" w:rsidP="004A5786">
      <w:pPr>
        <w:ind w:left="360" w:firstLine="360"/>
        <w:rPr>
          <w:rFonts w:ascii="Arial" w:eastAsia="Arial" w:hAnsi="Arial" w:cs="Arial"/>
        </w:rPr>
      </w:pPr>
      <w:bookmarkStart w:id="38" w:name="_INSTRUCTION__cdcf2b06_64a6_407b_b2bd_ea"/>
      <w:bookmarkStart w:id="39" w:name="_PAR__9_6b9b699a_0c2a_4159_b4dd_90b7afc5"/>
      <w:bookmarkEnd w:id="14"/>
      <w:bookmarkEnd w:id="37"/>
      <w:r>
        <w:rPr>
          <w:rFonts w:ascii="Arial" w:eastAsia="Arial" w:hAnsi="Arial" w:cs="Arial"/>
        </w:rPr>
        <w:t>Amend the resolve by relettering or renumbering any nonconsecutive Part letter or section number to read consecutively.</w:t>
      </w:r>
    </w:p>
    <w:p w:rsidR="004A5786" w:rsidP="004A5786">
      <w:pPr>
        <w:keepNext/>
        <w:spacing w:before="240"/>
        <w:ind w:left="360"/>
        <w:jc w:val="center"/>
        <w:rPr>
          <w:rFonts w:ascii="Arial" w:eastAsia="Arial" w:hAnsi="Arial" w:cs="Arial"/>
        </w:rPr>
      </w:pPr>
      <w:bookmarkStart w:id="40" w:name="_SUMMARY__b49c4483_17af_4e8a_87d6_5b0df1"/>
      <w:bookmarkStart w:id="41" w:name="_PAR__10_ebface98_1f95_4ba2_ab74_cb4b413"/>
      <w:bookmarkEnd w:id="38"/>
      <w:bookmarkEnd w:id="39"/>
      <w:r>
        <w:rPr>
          <w:rFonts w:ascii="Arial" w:eastAsia="Arial" w:hAnsi="Arial" w:cs="Arial"/>
          <w:b/>
          <w:sz w:val="24"/>
        </w:rPr>
        <w:t>SUMMARY</w:t>
      </w:r>
    </w:p>
    <w:p w:rsidR="004A5786" w:rsidP="004A5786">
      <w:pPr>
        <w:ind w:left="360" w:firstLine="360"/>
        <w:rPr>
          <w:rFonts w:ascii="Arial" w:eastAsia="Arial" w:hAnsi="Arial" w:cs="Arial"/>
        </w:rPr>
      </w:pPr>
      <w:bookmarkStart w:id="42" w:name="_PAR__11_f6d8bf5f_01f6_41ef_af0b_6e2e3ed"/>
      <w:bookmarkEnd w:id="41"/>
      <w:r>
        <w:rPr>
          <w:rFonts w:ascii="Arial" w:eastAsia="Arial" w:hAnsi="Arial" w:cs="Arial"/>
        </w:rPr>
        <w:t>This amendment is the majority report of the committee.  The amendment strikes and replaces the resolve and does the following.</w:t>
      </w:r>
    </w:p>
    <w:p w:rsidR="004A5786" w:rsidP="004A5786">
      <w:pPr>
        <w:ind w:left="360" w:firstLine="360"/>
        <w:rPr>
          <w:rFonts w:ascii="Arial" w:eastAsia="Arial" w:hAnsi="Arial" w:cs="Arial"/>
        </w:rPr>
      </w:pPr>
      <w:bookmarkStart w:id="43" w:name="_PAR__12_f07af7b1_866f_4ce1_b5a8_258eef7"/>
      <w:bookmarkEnd w:id="42"/>
      <w:r>
        <w:rPr>
          <w:rFonts w:ascii="Arial" w:eastAsia="Arial" w:hAnsi="Arial" w:cs="Arial"/>
        </w:rPr>
        <w:t>1.</w:t>
      </w:r>
      <w:r>
        <w:rPr>
          <w:rFonts w:ascii="Arial" w:eastAsia="Arial" w:hAnsi="Arial" w:cs="Arial"/>
        </w:rPr>
        <w:t xml:space="preserve"> </w:t>
      </w:r>
      <w:r>
        <w:rPr>
          <w:rFonts w:ascii="Arial" w:eastAsia="Arial" w:hAnsi="Arial" w:cs="Arial"/>
        </w:rPr>
        <w:t xml:space="preserve"> It requires the Department of Transportation to conduct an economic evaluation study for commuter and passenger train service between Portland and the Lewiston and Auburn area. </w:t>
      </w:r>
    </w:p>
    <w:p w:rsidR="004A5786" w:rsidP="004A5786">
      <w:pPr>
        <w:ind w:left="360" w:firstLine="360"/>
        <w:rPr>
          <w:rFonts w:ascii="Arial" w:eastAsia="Arial" w:hAnsi="Arial" w:cs="Arial"/>
        </w:rPr>
      </w:pPr>
      <w:bookmarkStart w:id="44" w:name="_PAR__13_72c6a62c_ad13_41d2_861c_114852b"/>
      <w:bookmarkEnd w:id="43"/>
      <w:r>
        <w:rPr>
          <w:rFonts w:ascii="Arial" w:eastAsia="Arial" w:hAnsi="Arial" w:cs="Arial"/>
        </w:rPr>
        <w:t>2.  It requires the study to include an economic evaluation of commuter and passenger rail service that builds upon data and potential next steps included in the Lewiston-Auburn Passenger Rail Service Plan</w:t>
      </w:r>
      <w:r w:rsidRPr="00E63137">
        <w:rPr>
          <w:rFonts w:ascii="Arial" w:eastAsia="Arial" w:hAnsi="Arial" w:cs="Arial"/>
        </w:rPr>
        <w:t xml:space="preserve"> </w:t>
      </w:r>
      <w:r>
        <w:rPr>
          <w:rFonts w:ascii="Arial" w:eastAsia="Arial" w:hAnsi="Arial" w:cs="Arial"/>
        </w:rPr>
        <w:t>published May 2019.</w:t>
      </w:r>
    </w:p>
    <w:p w:rsidR="004A5786" w:rsidP="004A5786">
      <w:pPr>
        <w:ind w:left="360" w:firstLine="360"/>
        <w:rPr>
          <w:rFonts w:ascii="Arial" w:eastAsia="Arial" w:hAnsi="Arial" w:cs="Arial"/>
        </w:rPr>
      </w:pPr>
      <w:bookmarkStart w:id="45" w:name="_PAR__14_a2c4408b_01d9_4a2c_a152_43ed8e7"/>
      <w:bookmarkEnd w:id="44"/>
      <w:r>
        <w:rPr>
          <w:rFonts w:ascii="Arial" w:eastAsia="Arial" w:hAnsi="Arial" w:cs="Arial"/>
        </w:rPr>
        <w:t xml:space="preserve">3.  It requires the department to conduct a high-level alternatives analysis for 2 corridors to support selection of a preferred alignment and for comparison to other transportation connections between Portland and the Lewiston and Auburn area.  This work </w:t>
      </w:r>
      <w:bookmarkStart w:id="46" w:name="_PAGE_SPLIT__84b536b8_7b68_479d_bed5_65d"/>
      <w:bookmarkStart w:id="47" w:name="_PAGE__3_22b0ca4f_9cb8_4ab2_ae07_9acbae2"/>
      <w:bookmarkStart w:id="48" w:name="_PAR__2_60c44961_1d1f_4d5b_bd3a_820be110"/>
      <w:bookmarkEnd w:id="18"/>
      <w:bookmarkEnd w:id="45"/>
      <w:r>
        <w:rPr>
          <w:rFonts w:ascii="Arial" w:eastAsia="Arial" w:hAnsi="Arial" w:cs="Arial"/>
        </w:rPr>
        <w:t>w</w:t>
      </w:r>
      <w:bookmarkEnd w:id="46"/>
      <w:r>
        <w:rPr>
          <w:rFonts w:ascii="Arial" w:eastAsia="Arial" w:hAnsi="Arial" w:cs="Arial"/>
        </w:rPr>
        <w:t>ill provide input into developing a purpose and need statement, which is required under federal funding programs.</w:t>
      </w:r>
    </w:p>
    <w:p w:rsidR="004A5786" w:rsidP="004A5786">
      <w:pPr>
        <w:ind w:left="360" w:firstLine="360"/>
        <w:rPr>
          <w:rFonts w:ascii="Arial" w:eastAsia="Arial" w:hAnsi="Arial" w:cs="Arial"/>
        </w:rPr>
      </w:pPr>
      <w:bookmarkStart w:id="49" w:name="_PAR__3_8c25dfbf_ae45_4173_96e8_1459c976"/>
      <w:bookmarkEnd w:id="48"/>
      <w:r>
        <w:rPr>
          <w:rFonts w:ascii="Arial" w:eastAsia="Arial" w:hAnsi="Arial" w:cs="Arial"/>
        </w:rPr>
        <w:t>4.  It requires the department to submit a report of its findings and recommendations to the joint standing committee of the Legislature having jurisdiction over transportation matters by March 1, 2022.</w:t>
      </w:r>
    </w:p>
    <w:p w:rsidR="004A5786" w:rsidP="004A5786">
      <w:pPr>
        <w:ind w:left="360" w:firstLine="360"/>
        <w:rPr>
          <w:rFonts w:ascii="Arial" w:eastAsia="Arial" w:hAnsi="Arial" w:cs="Arial"/>
        </w:rPr>
      </w:pPr>
      <w:bookmarkStart w:id="50" w:name="_PAR__4_eb95dbbf_2014_48c9_8027_e146ee97"/>
      <w:bookmarkEnd w:id="49"/>
      <w:r>
        <w:rPr>
          <w:rFonts w:ascii="Arial" w:eastAsia="Arial" w:hAnsi="Arial" w:cs="Arial"/>
        </w:rPr>
        <w:t>5.  It allocates $180,000 from the Multimodal Transportation Fund to fund the cost of the study.</w:t>
      </w:r>
    </w:p>
    <w:p w:rsidR="004A5786" w:rsidP="004A5786">
      <w:pPr>
        <w:keepNext/>
        <w:ind w:left="360" w:firstLine="360"/>
        <w:rPr>
          <w:rFonts w:ascii="Arial" w:eastAsia="Arial" w:hAnsi="Arial" w:cs="Arial"/>
        </w:rPr>
      </w:pPr>
      <w:bookmarkStart w:id="51" w:name="_PAR__5_97dce520_19f9_4c7d_b764_5f953de0"/>
      <w:bookmarkEnd w:id="50"/>
      <w:r>
        <w:rPr>
          <w:rFonts w:ascii="Arial" w:eastAsia="Arial" w:hAnsi="Arial" w:cs="Arial"/>
        </w:rPr>
        <w:t>6.  It provides that no funds may be collected by or transferred to the department for the study unless the department receives commitments for no less than 10% of the overall costs of the study by an agreed-upon date from municipalities that would benefit from the extension of passenger rail from Portland to the Lewiston and Auburn area.</w:t>
      </w:r>
    </w:p>
    <w:p w:rsidR="004A5786" w:rsidP="004A5786">
      <w:pPr>
        <w:keepNext/>
        <w:spacing w:before="60" w:after="60"/>
        <w:ind w:left="360"/>
        <w:jc w:val="center"/>
        <w:rPr>
          <w:rFonts w:ascii="Arial" w:eastAsia="Arial" w:hAnsi="Arial" w:cs="Arial"/>
        </w:rPr>
      </w:pPr>
      <w:bookmarkStart w:id="52" w:name="_FISCAL_NOTE_REQUIRED__1b2bc6c6_048d_45a"/>
      <w:bookmarkStart w:id="53" w:name="_PAR__6_d95be666_fdaf_4606_877a_2bfb81e5"/>
      <w:bookmarkEnd w:id="51"/>
      <w:r>
        <w:rPr>
          <w:rFonts w:ascii="Arial" w:eastAsia="Arial" w:hAnsi="Arial" w:cs="Arial"/>
          <w:b/>
        </w:rPr>
        <w:t>FISCAL NOTE REQUIRED</w:t>
      </w:r>
    </w:p>
    <w:p w:rsidR="00000000" w:rsidRPr="004A5786" w:rsidP="004A5786">
      <w:pPr>
        <w:spacing w:before="60" w:after="60"/>
        <w:ind w:left="360"/>
        <w:jc w:val="center"/>
        <w:rPr>
          <w:rFonts w:ascii="Arial" w:eastAsia="Arial" w:hAnsi="Arial" w:cs="Arial"/>
          <w:b/>
        </w:rPr>
      </w:pPr>
      <w:bookmarkStart w:id="54" w:name="_PAR__7_fee908c7_c7f9_49aa_9354_8fb538e5"/>
      <w:bookmarkEnd w:id="53"/>
      <w:r>
        <w:rPr>
          <w:rFonts w:ascii="Arial" w:eastAsia="Arial" w:hAnsi="Arial" w:cs="Arial"/>
          <w:b/>
        </w:rPr>
        <w:t>(See attached)</w:t>
      </w:r>
      <w:bookmarkEnd w:id="40"/>
      <w:bookmarkEnd w:id="47"/>
      <w:bookmarkEnd w:id="52"/>
      <w:bookmarkEnd w:id="5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Transportation To Conduct an Economic Evaluation Study for Commuter and Passenger Train Service between Portland and the Lewiston and Auburn Area</w:t>
    </w:r>
  </w:p>
  <w:p>
    <w:pPr>
      <w:suppressLineNumbers/>
      <w:spacing w:before="0" w:after="0"/>
      <w:jc w:val="center"/>
      <w:rPr>
        <w:rFonts w:ascii="Arial" w:eastAsia="Arial" w:hAnsi="Arial" w:cs="Arial"/>
      </w:rPr>
    </w:pPr>
    <w:r>
      <w:rPr>
        <w:rFonts w:ascii="Arial" w:eastAsia="Arial" w:hAnsi="Arial" w:cs="Arial"/>
        <w:sz w:val="22"/>
      </w:rPr>
      <w:t>L.D. 991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039CA"/>
    <w:rsid w:val="00361F3E"/>
    <w:rsid w:val="003D0121"/>
    <w:rsid w:val="003F2563"/>
    <w:rsid w:val="003F315D"/>
    <w:rsid w:val="00417176"/>
    <w:rsid w:val="00424146"/>
    <w:rsid w:val="004A4378"/>
    <w:rsid w:val="004A5786"/>
    <w:rsid w:val="005500BF"/>
    <w:rsid w:val="005568B1"/>
    <w:rsid w:val="00564135"/>
    <w:rsid w:val="00574B75"/>
    <w:rsid w:val="00610E2A"/>
    <w:rsid w:val="00641982"/>
    <w:rsid w:val="006714D5"/>
    <w:rsid w:val="00695EDF"/>
    <w:rsid w:val="006D40C3"/>
    <w:rsid w:val="007D72C8"/>
    <w:rsid w:val="007F3B1E"/>
    <w:rsid w:val="00801F19"/>
    <w:rsid w:val="00806421"/>
    <w:rsid w:val="008750E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3137"/>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