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Health Insurance Coverage to Certain State Employees</w:t>
      </w:r>
    </w:p>
    <w:p w:rsidR="00CE4F46" w:rsidP="00CE4F46">
      <w:pPr>
        <w:spacing w:after="240"/>
        <w:ind w:left="360"/>
        <w:jc w:val="right"/>
        <w:rPr>
          <w:rFonts w:ascii="Arial" w:eastAsia="Arial" w:hAnsi="Arial" w:cs="Arial"/>
          <w:caps/>
        </w:rPr>
      </w:pPr>
      <w:bookmarkStart w:id="0" w:name="_AMEND_TITLE__6a27f02b_1746_4d7b_acde_6c"/>
      <w:bookmarkStart w:id="1" w:name="_PAGE__1_b7463e6d_48eb_4095_9839_d1edcaa"/>
      <w:bookmarkStart w:id="2" w:name="_PAR__2_608cad14_de01_439b_b33d_2a04ef8d"/>
      <w:r>
        <w:rPr>
          <w:rFonts w:ascii="Arial" w:eastAsia="Arial" w:hAnsi="Arial" w:cs="Arial"/>
          <w:caps/>
        </w:rPr>
        <w:t>L.D. 121</w:t>
      </w:r>
    </w:p>
    <w:p w:rsidR="00CE4F46" w:rsidP="00CE4F46">
      <w:pPr>
        <w:tabs>
          <w:tab w:val="right" w:pos="8928"/>
        </w:tabs>
        <w:spacing w:after="360"/>
        <w:ind w:left="360"/>
        <w:rPr>
          <w:rFonts w:ascii="Arial" w:eastAsia="Arial" w:hAnsi="Arial" w:cs="Arial"/>
        </w:rPr>
      </w:pPr>
      <w:bookmarkStart w:id="3" w:name="_PAR__3_4a08a0fe_d781_47ce_898b_dda02913"/>
      <w:bookmarkEnd w:id="2"/>
      <w:r>
        <w:rPr>
          <w:rFonts w:ascii="Arial" w:eastAsia="Arial" w:hAnsi="Arial" w:cs="Arial"/>
        </w:rPr>
        <w:t>Date:</w:t>
      </w:r>
      <w:r>
        <w:rPr>
          <w:rFonts w:ascii="Arial" w:eastAsia="Arial" w:hAnsi="Arial" w:cs="Arial"/>
        </w:rPr>
        <w:tab/>
        <w:t>(Filing No. S-         )</w:t>
      </w:r>
    </w:p>
    <w:p w:rsidR="00CE4F46" w:rsidP="00CE4F46">
      <w:pPr>
        <w:spacing w:before="600" w:after="300"/>
        <w:ind w:left="360"/>
        <w:jc w:val="center"/>
        <w:outlineLvl w:val="0"/>
        <w:rPr>
          <w:rFonts w:ascii="Arial" w:eastAsia="Arial" w:hAnsi="Arial" w:cs="Arial"/>
        </w:rPr>
      </w:pPr>
      <w:bookmarkStart w:id="4" w:name="_PAR__4_bbc70d78_7469_4cc8_aaa0_57678052"/>
      <w:bookmarkEnd w:id="3"/>
      <w:r>
        <w:rPr>
          <w:rFonts w:ascii="Arial" w:eastAsia="Arial" w:hAnsi="Arial" w:cs="Arial"/>
          <w:b/>
          <w:caps/>
          <w:sz w:val="24"/>
          <w:szCs w:val="32"/>
        </w:rPr>
        <w:t xml:space="preserve">Health Coverage, Insurance and Financial Services </w:t>
      </w:r>
    </w:p>
    <w:p w:rsidR="00CE4F46" w:rsidP="00CE4F46">
      <w:pPr>
        <w:spacing w:before="60" w:after="60"/>
        <w:ind w:left="720"/>
        <w:rPr>
          <w:rFonts w:ascii="Arial" w:eastAsia="Arial" w:hAnsi="Arial" w:cs="Arial"/>
        </w:rPr>
      </w:pPr>
      <w:bookmarkStart w:id="5" w:name="_PAR__5_8c85d7f6_4be8_4d31_8ce7_9eb91e6d"/>
      <w:bookmarkEnd w:id="4"/>
      <w:r>
        <w:rPr>
          <w:rFonts w:ascii="Arial" w:eastAsia="Arial" w:hAnsi="Arial" w:cs="Arial"/>
        </w:rPr>
        <w:t>Reproduced and distributed under the direction of the Secretary of the Senate.</w:t>
      </w:r>
    </w:p>
    <w:p w:rsidR="00CE4F46" w:rsidP="00CE4F46">
      <w:pPr>
        <w:spacing w:before="160" w:after="0"/>
        <w:ind w:left="360"/>
        <w:jc w:val="center"/>
        <w:outlineLvl w:val="0"/>
        <w:rPr>
          <w:rFonts w:ascii="Arial" w:eastAsia="Arial" w:hAnsi="Arial" w:cs="Arial"/>
          <w:b/>
          <w:caps/>
          <w:sz w:val="24"/>
          <w:szCs w:val="32"/>
        </w:rPr>
      </w:pPr>
      <w:bookmarkStart w:id="6" w:name="_PAR__6_7148a350_e5ff_4f75_8317_cbfa486b"/>
      <w:bookmarkEnd w:id="5"/>
      <w:r>
        <w:rPr>
          <w:rFonts w:ascii="Arial" w:eastAsia="Arial" w:hAnsi="Arial" w:cs="Arial"/>
          <w:b/>
          <w:caps/>
          <w:sz w:val="24"/>
          <w:szCs w:val="32"/>
        </w:rPr>
        <w:t>STATE OF MAINE</w:t>
      </w:r>
    </w:p>
    <w:p w:rsidR="00CE4F46" w:rsidP="00CE4F46">
      <w:pPr>
        <w:spacing w:after="0"/>
        <w:ind w:left="360"/>
        <w:jc w:val="center"/>
        <w:outlineLvl w:val="0"/>
        <w:rPr>
          <w:rFonts w:ascii="Arial" w:eastAsia="Arial" w:hAnsi="Arial" w:cs="Arial"/>
          <w:b/>
          <w:caps/>
          <w:sz w:val="24"/>
          <w:szCs w:val="32"/>
        </w:rPr>
      </w:pPr>
      <w:bookmarkStart w:id="7" w:name="_PAR__7_cfbcfbc5_376b_4b27_b235_8a3f93c7"/>
      <w:bookmarkEnd w:id="6"/>
      <w:r>
        <w:rPr>
          <w:rFonts w:ascii="Arial" w:eastAsia="Arial" w:hAnsi="Arial" w:cs="Arial"/>
          <w:b/>
          <w:caps/>
          <w:sz w:val="24"/>
          <w:szCs w:val="32"/>
        </w:rPr>
        <w:t>SENATE</w:t>
      </w:r>
    </w:p>
    <w:p w:rsidR="00CE4F46" w:rsidP="00CE4F46">
      <w:pPr>
        <w:spacing w:after="0"/>
        <w:ind w:left="360"/>
        <w:jc w:val="center"/>
        <w:outlineLvl w:val="0"/>
        <w:rPr>
          <w:rFonts w:ascii="Arial" w:eastAsia="Arial" w:hAnsi="Arial" w:cs="Arial"/>
          <w:b/>
          <w:caps/>
          <w:sz w:val="24"/>
          <w:szCs w:val="32"/>
        </w:rPr>
      </w:pPr>
      <w:bookmarkStart w:id="8" w:name="_PAR__8_ad77b4ab_6c56_4722_8716_1e49e8ff"/>
      <w:bookmarkEnd w:id="7"/>
      <w:r>
        <w:rPr>
          <w:rFonts w:ascii="Arial" w:eastAsia="Arial" w:hAnsi="Arial" w:cs="Arial"/>
          <w:b/>
          <w:caps/>
          <w:sz w:val="24"/>
          <w:szCs w:val="32"/>
        </w:rPr>
        <w:t>131st Legislature</w:t>
      </w:r>
    </w:p>
    <w:p w:rsidR="00CE4F46" w:rsidP="00CE4F46">
      <w:pPr>
        <w:spacing w:after="0"/>
        <w:ind w:left="360"/>
        <w:jc w:val="center"/>
        <w:outlineLvl w:val="0"/>
        <w:rPr>
          <w:rFonts w:ascii="Arial" w:eastAsia="Arial" w:hAnsi="Arial" w:cs="Arial"/>
          <w:b/>
          <w:caps/>
          <w:sz w:val="24"/>
          <w:szCs w:val="32"/>
        </w:rPr>
      </w:pPr>
      <w:bookmarkStart w:id="9" w:name="_PAR__9_dcb02eff_0478_46f5_bd47_91cec1ee"/>
      <w:bookmarkEnd w:id="8"/>
      <w:r>
        <w:rPr>
          <w:rFonts w:ascii="Arial" w:eastAsia="Arial" w:hAnsi="Arial" w:cs="Arial"/>
          <w:b/>
          <w:caps/>
          <w:sz w:val="24"/>
          <w:szCs w:val="32"/>
        </w:rPr>
        <w:t>First Special Session</w:t>
      </w:r>
    </w:p>
    <w:p w:rsidR="00CE4F46" w:rsidP="00CE4F46">
      <w:pPr>
        <w:spacing w:before="400" w:after="200"/>
        <w:ind w:left="360" w:firstLine="360"/>
        <w:rPr>
          <w:rFonts w:ascii="Arial" w:eastAsia="Arial" w:hAnsi="Arial" w:cs="Arial"/>
        </w:rPr>
      </w:pPr>
      <w:bookmarkStart w:id="10" w:name="_PAR__10_335502b2_7af3_4751_aac9_ca013fe"/>
      <w:bookmarkEnd w:id="9"/>
      <w:r>
        <w:rPr>
          <w:rFonts w:ascii="Arial" w:eastAsia="Arial" w:hAnsi="Arial" w:cs="Arial"/>
          <w:szCs w:val="22"/>
        </w:rPr>
        <w:t>COMMITTEE AMENDMENT “      ” to S.P. 60, L.D. 121, “An Act to Expand Health Insurance Coverage to Certain State Employees”</w:t>
      </w:r>
    </w:p>
    <w:p w:rsidR="00CE4F46" w:rsidP="00CE4F46">
      <w:pPr>
        <w:ind w:left="360" w:firstLine="360"/>
        <w:rPr>
          <w:rFonts w:ascii="Arial" w:eastAsia="Arial" w:hAnsi="Arial" w:cs="Arial"/>
        </w:rPr>
      </w:pPr>
      <w:bookmarkStart w:id="11" w:name="_INSTRUCTION__2f1af7e9_e8c2_41dc_abc7_fa"/>
      <w:bookmarkStart w:id="12" w:name="_PAR__11_508d84ef_e1fc_4a81_bd71_e6cd598"/>
      <w:bookmarkEnd w:id="0"/>
      <w:bookmarkEnd w:id="10"/>
      <w:r>
        <w:rPr>
          <w:rFonts w:ascii="Arial" w:eastAsia="Arial" w:hAnsi="Arial" w:cs="Arial"/>
        </w:rPr>
        <w:t>Amend the bill by striking out everything after the enacting clause and inserting the following:</w:t>
      </w:r>
    </w:p>
    <w:p w:rsidR="00CE4F46" w:rsidP="00CE4F46">
      <w:pPr>
        <w:ind w:left="360" w:firstLine="360"/>
        <w:rPr>
          <w:rFonts w:ascii="Arial" w:eastAsia="Arial" w:hAnsi="Arial" w:cs="Arial"/>
        </w:rPr>
      </w:pPr>
      <w:bookmarkStart w:id="13" w:name="_PAR__12_dc931576_b28c_4a88_9ec3_dabc04c"/>
      <w:bookmarkEnd w:id="12"/>
      <w:r>
        <w:rPr>
          <w:rFonts w:ascii="Arial" w:eastAsia="Arial" w:hAnsi="Arial" w:cs="Arial"/>
        </w:rPr>
        <w:t>'</w:t>
      </w:r>
      <w:r>
        <w:rPr>
          <w:rFonts w:ascii="Arial" w:eastAsia="Arial" w:hAnsi="Arial" w:cs="Arial"/>
          <w:b/>
          <w:sz w:val="24"/>
        </w:rPr>
        <w:t>Sec. 1.  5 MRSA §285, sub-§7, ¶M</w:t>
      </w:r>
      <w:r>
        <w:rPr>
          <w:rFonts w:ascii="Arial" w:eastAsia="Arial" w:hAnsi="Arial" w:cs="Arial"/>
        </w:rPr>
        <w:t xml:space="preserve"> is enacted to read:</w:t>
      </w:r>
    </w:p>
    <w:p w:rsidR="00CE4F46" w:rsidP="00CE4F46">
      <w:pPr>
        <w:ind w:left="720"/>
        <w:rPr>
          <w:rFonts w:ascii="Arial" w:eastAsia="Arial" w:hAnsi="Arial" w:cs="Arial"/>
        </w:rPr>
      </w:pPr>
      <w:bookmarkStart w:id="14" w:name="_PAR__13_f802b845_74ce_4449_b96a_15cd62a"/>
      <w:bookmarkEnd w:id="13"/>
      <w:r>
        <w:rPr>
          <w:rFonts w:ascii="Arial" w:eastAsia="Arial" w:hAnsi="Arial" w:cs="Arial"/>
          <w:u w:val="single"/>
        </w:rPr>
        <w:t>M.  For an employee of the Legislature in a regularly recurring position available only for a portion of a year, the State shall pay a share of the individual premium for the standard plan identified and offered by the commission as follows, regardless of whether the employee is in active work status unless the employee is covered by another health insurance plan.</w:t>
      </w:r>
    </w:p>
    <w:p w:rsidR="00CE4F46" w:rsidP="00CE4F46">
      <w:pPr>
        <w:ind w:left="1080"/>
        <w:rPr>
          <w:rFonts w:ascii="Arial" w:eastAsia="Arial" w:hAnsi="Arial" w:cs="Arial"/>
        </w:rPr>
      </w:pPr>
      <w:bookmarkStart w:id="15" w:name="_PAR__14_285f388e_d8c8_4d87_8b70_e177ec2"/>
      <w:bookmarkEnd w:id="14"/>
      <w:r>
        <w:rPr>
          <w:rFonts w:ascii="Arial" w:eastAsia="Arial" w:hAnsi="Arial" w:cs="Arial"/>
          <w:u w:val="single"/>
        </w:rPr>
        <w:t>(1)  For an employee whose base annual rate of pay is projected to be less than or equal to $30,000 on July 1st of the state fiscal year for which the premium contribution is being determined, the State shall pay 95% of the premium.</w:t>
      </w:r>
    </w:p>
    <w:p w:rsidR="00CE4F46" w:rsidP="00CE4F46">
      <w:pPr>
        <w:ind w:left="1080"/>
        <w:rPr>
          <w:rFonts w:ascii="Arial" w:eastAsia="Arial" w:hAnsi="Arial" w:cs="Arial"/>
        </w:rPr>
      </w:pPr>
      <w:bookmarkStart w:id="16" w:name="_PAR__15_80c9e33f_0c0f_4085_a3cd_0013029"/>
      <w:bookmarkEnd w:id="15"/>
      <w:r>
        <w:rPr>
          <w:rFonts w:ascii="Arial" w:eastAsia="Arial" w:hAnsi="Arial" w:cs="Arial"/>
          <w:u w:val="single"/>
        </w:rPr>
        <w:t>(2)  For an employee whose base annual rate of pay is projected to be greater than $30,000 and less than $80,000 on July 1st of the state fiscal year for which the premium contribution is being determined, the State shall pay 90% of the premium.</w:t>
      </w:r>
    </w:p>
    <w:p w:rsidR="00CE4F46" w:rsidP="00CE4F46">
      <w:pPr>
        <w:ind w:left="1080"/>
        <w:rPr>
          <w:rFonts w:ascii="Arial" w:eastAsia="Arial" w:hAnsi="Arial" w:cs="Arial"/>
        </w:rPr>
      </w:pPr>
      <w:bookmarkStart w:id="17" w:name="_PAR__16_c1c72a8e_632b_4606_9e65_fc81850"/>
      <w:bookmarkEnd w:id="16"/>
      <w:r>
        <w:rPr>
          <w:rFonts w:ascii="Arial" w:eastAsia="Arial" w:hAnsi="Arial" w:cs="Arial"/>
          <w:u w:val="single"/>
        </w:rPr>
        <w:t>(3)  For an employee whose base annual rate of pay is projected to be $80,000 or greater on July 1st of the state fiscal year for which the premium contribution is being determined, the State shall pay 85% of the premium.</w:t>
      </w:r>
    </w:p>
    <w:p w:rsidR="00CE4F46" w:rsidP="00CE4F46">
      <w:pPr>
        <w:ind w:left="720"/>
        <w:rPr>
          <w:rFonts w:ascii="Arial" w:eastAsia="Arial" w:hAnsi="Arial" w:cs="Arial"/>
        </w:rPr>
      </w:pPr>
      <w:bookmarkStart w:id="18" w:name="_PAR__17_8b39b929_def0_45bd_8681_151704a"/>
      <w:bookmarkEnd w:id="17"/>
      <w:r>
        <w:rPr>
          <w:rFonts w:ascii="Arial" w:eastAsia="Arial" w:hAnsi="Arial" w:cs="Arial"/>
          <w:u w:val="single"/>
        </w:rPr>
        <w:t>The payment of the premium is not intended to provide an incentive for employees to artificially delay notice of resignation.</w:t>
      </w:r>
      <w:r>
        <w:rPr>
          <w:rFonts w:ascii="Arial" w:eastAsia="Arial" w:hAnsi="Arial" w:cs="Arial"/>
        </w:rPr>
        <w:t>'</w:t>
      </w:r>
    </w:p>
    <w:p w:rsidR="00CE4F46" w:rsidP="00CE4F46">
      <w:pPr>
        <w:ind w:left="360" w:firstLine="360"/>
        <w:rPr>
          <w:rFonts w:ascii="Arial" w:eastAsia="Arial" w:hAnsi="Arial" w:cs="Arial"/>
        </w:rPr>
      </w:pPr>
      <w:bookmarkStart w:id="19" w:name="_INSTRUCTION__f911124c_6e26_4c21_b72a_47"/>
      <w:bookmarkStart w:id="20" w:name="_PAR__18_deaa0a65_12c1_40be_9469_5b27c03"/>
      <w:bookmarkEnd w:id="11"/>
      <w:bookmarkEnd w:id="18"/>
      <w:r>
        <w:rPr>
          <w:rFonts w:ascii="Arial" w:eastAsia="Arial" w:hAnsi="Arial" w:cs="Arial"/>
        </w:rPr>
        <w:t>Amend the bill by relettering or renumbering any nonconsecutive Part letter or section number to read consecutively.</w:t>
      </w:r>
    </w:p>
    <w:p w:rsidR="00CE4F46" w:rsidP="00CE4F46">
      <w:pPr>
        <w:keepNext/>
        <w:spacing w:before="240"/>
        <w:ind w:left="360"/>
        <w:jc w:val="center"/>
        <w:rPr>
          <w:rFonts w:ascii="Arial" w:eastAsia="Arial" w:hAnsi="Arial" w:cs="Arial"/>
        </w:rPr>
      </w:pPr>
      <w:bookmarkStart w:id="21" w:name="_SUMMARY__adf6dcd1_70a1_4d67_9031_498e69"/>
      <w:bookmarkStart w:id="22" w:name="_PAR__19_77a9b33f_d6c1_401d_b780_69a1a1b"/>
      <w:bookmarkEnd w:id="19"/>
      <w:bookmarkEnd w:id="20"/>
      <w:r>
        <w:rPr>
          <w:rFonts w:ascii="Arial" w:eastAsia="Arial" w:hAnsi="Arial" w:cs="Arial"/>
          <w:b/>
          <w:sz w:val="24"/>
        </w:rPr>
        <w:t>SUMMARY</w:t>
      </w:r>
    </w:p>
    <w:p w:rsidR="00CE4F46" w:rsidP="00CE4F46">
      <w:pPr>
        <w:keepNext/>
        <w:ind w:left="360" w:firstLine="360"/>
        <w:rPr>
          <w:rFonts w:ascii="Arial" w:eastAsia="Arial" w:hAnsi="Arial" w:cs="Arial"/>
        </w:rPr>
      </w:pPr>
      <w:bookmarkStart w:id="23" w:name="_PAR__20_fe2931e6_2486_49ef_9aef_4a0f93f"/>
      <w:bookmarkEnd w:id="22"/>
      <w:r>
        <w:rPr>
          <w:rFonts w:ascii="Arial" w:eastAsia="Arial" w:hAnsi="Arial" w:cs="Arial"/>
        </w:rPr>
        <w:t xml:space="preserve">This amendment is the majority report of the committee and replaces the bill. This amendment requires the State to pay its share of the individual premium for the state </w:t>
      </w:r>
      <w:bookmarkStart w:id="24" w:name="_PAGE_SPLIT__33f469a8_c82f_4f5e_b893_1c7"/>
      <w:bookmarkStart w:id="25" w:name="_PAGE__2_f056d99e_d5f8_42f6_86e4_9031e34"/>
      <w:bookmarkStart w:id="26" w:name="_PAR__2_5c46c2b2_ef11_49c6_8430_66a44907"/>
      <w:bookmarkEnd w:id="1"/>
      <w:bookmarkEnd w:id="23"/>
      <w:r>
        <w:rPr>
          <w:rFonts w:ascii="Arial" w:eastAsia="Arial" w:hAnsi="Arial" w:cs="Arial"/>
        </w:rPr>
        <w:t>e</w:t>
      </w:r>
      <w:bookmarkEnd w:id="24"/>
      <w:r>
        <w:rPr>
          <w:rFonts w:ascii="Arial" w:eastAsia="Arial" w:hAnsi="Arial" w:cs="Arial"/>
        </w:rPr>
        <w:t>mployee health insurance plan for a session</w:t>
      </w:r>
      <w:r>
        <w:rPr>
          <w:rFonts w:ascii="Arial" w:eastAsia="Arial" w:hAnsi="Arial" w:cs="Arial"/>
        </w:rPr>
        <w:noBreakHyphen/>
        <w:t>only employee of the Legislature regardless of whether the employee is in active work status unless the session</w:t>
      </w:r>
      <w:r>
        <w:rPr>
          <w:rFonts w:ascii="Arial" w:eastAsia="Arial" w:hAnsi="Arial" w:cs="Arial"/>
        </w:rPr>
        <w:noBreakHyphen/>
        <w:t>only employee has health coverage under another plan. The amendment also clarifies that the payment of premiums is not intended to provide an incentive for employees to artificially delay notice of resignation.</w:t>
      </w:r>
    </w:p>
    <w:p w:rsidR="00CE4F46" w:rsidP="00CE4F46">
      <w:pPr>
        <w:keepNext/>
        <w:spacing w:before="60" w:after="60"/>
        <w:ind w:left="360"/>
        <w:jc w:val="center"/>
        <w:rPr>
          <w:rFonts w:ascii="Arial" w:eastAsia="Arial" w:hAnsi="Arial" w:cs="Arial"/>
        </w:rPr>
      </w:pPr>
      <w:bookmarkStart w:id="27" w:name="_FISCAL_NOTE_REQUIRED__ff70d801_d9bd_4cf"/>
      <w:bookmarkStart w:id="28" w:name="_PAR__3_68f83be3_0d1c_4c4e_8ea3_e975f018"/>
      <w:bookmarkEnd w:id="26"/>
      <w:r>
        <w:rPr>
          <w:rFonts w:ascii="Arial" w:eastAsia="Arial" w:hAnsi="Arial" w:cs="Arial"/>
          <w:b/>
        </w:rPr>
        <w:t>FISCAL NOTE REQUIRED</w:t>
      </w:r>
    </w:p>
    <w:p w:rsidR="00000000" w:rsidRPr="00CE4F46" w:rsidP="00CE4F46">
      <w:pPr>
        <w:spacing w:before="60" w:after="60"/>
        <w:ind w:left="360"/>
        <w:jc w:val="center"/>
        <w:rPr>
          <w:rFonts w:ascii="Arial" w:eastAsia="Arial" w:hAnsi="Arial" w:cs="Arial"/>
          <w:b/>
        </w:rPr>
      </w:pPr>
      <w:bookmarkStart w:id="29" w:name="_PAR__4_188fc18f_c82f_41d3_95ef_a519b529"/>
      <w:bookmarkEnd w:id="28"/>
      <w:r>
        <w:rPr>
          <w:rFonts w:ascii="Arial" w:eastAsia="Arial" w:hAnsi="Arial" w:cs="Arial"/>
          <w:b/>
        </w:rPr>
        <w:t>(See attached)</w:t>
      </w:r>
      <w:bookmarkEnd w:id="21"/>
      <w:bookmarkEnd w:id="25"/>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LR0510,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Expand Health Insurance Coverage to Certain State Employees</w:t>
    </w:r>
  </w:p>
  <w:p>
    <w:pPr>
      <w:suppressLineNumbers/>
      <w:spacing w:before="0" w:after="0"/>
      <w:jc w:val="center"/>
      <w:rPr>
        <w:rFonts w:ascii="Arial" w:eastAsia="Arial" w:hAnsi="Arial" w:cs="Arial"/>
      </w:rPr>
    </w:pPr>
    <w:r>
      <w:rPr>
        <w:rFonts w:ascii="Arial" w:eastAsia="Arial" w:hAnsi="Arial" w:cs="Arial"/>
        <w:sz w:val="22"/>
      </w:rPr>
      <w:t>L.D. 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E4F46"/>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