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Maine Turnpike Authority to Study Adding Exits off the Maine Turnpike to Aid Economic Development</w:t>
      </w:r>
    </w:p>
    <w:p w:rsidR="002176D2" w:rsidP="002176D2">
      <w:pPr>
        <w:ind w:left="360" w:firstLine="360"/>
        <w:rPr>
          <w:rFonts w:ascii="Arial" w:eastAsia="Arial" w:hAnsi="Arial" w:cs="Arial"/>
        </w:rPr>
      </w:pPr>
      <w:bookmarkStart w:id="0" w:name="_BILL_SECTION_UNALLOCATED__419337a4_f33e"/>
      <w:bookmarkStart w:id="1" w:name="_DOC_BODY_CONTENT__5ebe8e72_8e6b_4d06_8e"/>
      <w:bookmarkStart w:id="2" w:name="_DOC_BODY__63633678_9930_42a2_84a5_6672b"/>
      <w:bookmarkStart w:id="3" w:name="_DOC_BODY_CONTAINER__a5b9b034_670d_4b5e_"/>
      <w:bookmarkStart w:id="4" w:name="_PAGE__1_fb5f97f9_8adf_408e_872a_c29ade8"/>
      <w:bookmarkStart w:id="5" w:name="_PAR__1_9b8d1093_9a56_4377_bb1e_3976bd75"/>
      <w:bookmarkStart w:id="6" w:name="_LINE__1_9a9dd253_634b_4ae9_977f_e48bd20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472914b_d576_4d7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346551">
        <w:rPr>
          <w:rFonts w:ascii="Arial" w:eastAsia="Arial" w:hAnsi="Arial" w:cs="Arial"/>
          <w:b/>
          <w:sz w:val="24"/>
          <w:szCs w:val="24"/>
        </w:rPr>
        <w:t>Maine Turnpike exits study. Resolved:</w:t>
      </w:r>
      <w:r w:rsidRPr="00346551">
        <w:rPr>
          <w:rFonts w:ascii="Arial" w:eastAsia="Arial" w:hAnsi="Arial" w:cs="Arial"/>
        </w:rPr>
        <w:t xml:space="preserve"> That the Maine Turnpike </w:t>
      </w:r>
      <w:bookmarkStart w:id="8" w:name="_LINE__2_8aff080f_c968_4e1c_ac87_196a23a"/>
      <w:bookmarkEnd w:id="6"/>
      <w:r w:rsidRPr="00346551">
        <w:rPr>
          <w:rFonts w:ascii="Arial" w:eastAsia="Arial" w:hAnsi="Arial" w:cs="Arial"/>
        </w:rPr>
        <w:t xml:space="preserve">Authority shall conduct a study to evaluate the potential economic development effects of </w:t>
      </w:r>
      <w:bookmarkStart w:id="9" w:name="_LINE__3_0e30648d_d7b2_4c7d_8b16_c21b2c0"/>
      <w:bookmarkEnd w:id="8"/>
      <w:r w:rsidRPr="00346551">
        <w:rPr>
          <w:rFonts w:ascii="Arial" w:eastAsia="Arial" w:hAnsi="Arial" w:cs="Arial"/>
        </w:rPr>
        <w:t>adding exits to the Maine Turnpike.</w:t>
      </w:r>
      <w:r>
        <w:rPr>
          <w:rFonts w:ascii="Arial" w:eastAsia="Arial" w:hAnsi="Arial" w:cs="Arial"/>
        </w:rPr>
        <w:t xml:space="preserve"> </w:t>
      </w:r>
      <w:bookmarkEnd w:id="9"/>
    </w:p>
    <w:p w:rsidR="002176D2" w:rsidP="002176D2">
      <w:pPr>
        <w:ind w:left="360" w:firstLine="360"/>
        <w:rPr>
          <w:rFonts w:ascii="Arial" w:eastAsia="Arial" w:hAnsi="Arial" w:cs="Arial"/>
        </w:rPr>
      </w:pPr>
      <w:bookmarkStart w:id="10" w:name="_BILL_SECTION_UNALLOCATED__e77def1c_3600"/>
      <w:bookmarkStart w:id="11" w:name="_PAR__2_5d42c71c_7b2b_49ac_a1b8_52d45fc0"/>
      <w:bookmarkStart w:id="12" w:name="_LINE__4_a6731ec2_25e2_467e_9d58_ac983df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3" w:name="_BILL_SECTION_NUMBER__655b1d32_0cf6_4652"/>
      <w:r>
        <w:rPr>
          <w:rFonts w:ascii="Arial" w:eastAsia="Arial" w:hAnsi="Arial" w:cs="Arial"/>
          <w:b/>
          <w:sz w:val="24"/>
        </w:rPr>
        <w:t>2</w:t>
      </w:r>
      <w:bookmarkEnd w:id="1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346551">
        <w:rPr>
          <w:rFonts w:ascii="Arial" w:eastAsia="Arial" w:hAnsi="Arial" w:cs="Arial"/>
          <w:b/>
          <w:sz w:val="24"/>
          <w:szCs w:val="24"/>
        </w:rPr>
        <w:t>Report. Resolved:</w:t>
      </w:r>
      <w:r w:rsidRPr="00346551">
        <w:rPr>
          <w:rFonts w:ascii="Arial" w:eastAsia="Arial" w:hAnsi="Arial" w:cs="Arial"/>
        </w:rPr>
        <w:t xml:space="preserve"> That, by December 6, 2023, the Maine Turnpike </w:t>
      </w:r>
      <w:bookmarkStart w:id="14" w:name="_LINE__5_d3daa334_0eaa_479e_9674_c645067"/>
      <w:bookmarkEnd w:id="12"/>
      <w:r w:rsidRPr="00346551">
        <w:rPr>
          <w:rFonts w:ascii="Arial" w:eastAsia="Arial" w:hAnsi="Arial" w:cs="Arial"/>
        </w:rPr>
        <w:t xml:space="preserve">Authority shall submit a report based on its evaluation in section 1 for presentation to the </w:t>
      </w:r>
      <w:bookmarkStart w:id="15" w:name="_LINE__6_a7f7668b_08dc_4e98_aa8e_894b06b"/>
      <w:bookmarkEnd w:id="14"/>
      <w:r w:rsidRPr="00346551">
        <w:rPr>
          <w:rFonts w:ascii="Arial" w:eastAsia="Arial" w:hAnsi="Arial" w:cs="Arial"/>
        </w:rPr>
        <w:t>Second Regular Session of the 131st Legislature.</w:t>
      </w:r>
      <w:r>
        <w:rPr>
          <w:rFonts w:ascii="Arial" w:eastAsia="Arial" w:hAnsi="Arial" w:cs="Arial"/>
        </w:rPr>
        <w:t xml:space="preserve"> </w:t>
      </w:r>
      <w:bookmarkEnd w:id="15"/>
    </w:p>
    <w:p w:rsidR="002176D2" w:rsidP="002176D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3d2234c5_fc54_4a90_ab6c_32bbd1"/>
      <w:bookmarkStart w:id="17" w:name="_PAR__3_89a29b58_fae1_4d38_a9ee_d003ae16"/>
      <w:bookmarkStart w:id="18" w:name="_LINE__7_d20f8b72_47b9_4a45_a627_522ac17"/>
      <w:bookmarkEnd w:id="1"/>
      <w:bookmarkEnd w:id="10"/>
      <w:bookmarkEnd w:id="11"/>
      <w:r>
        <w:rPr>
          <w:rFonts w:ascii="Arial" w:eastAsia="Arial" w:hAnsi="Arial" w:cs="Arial"/>
          <w:b/>
          <w:sz w:val="24"/>
        </w:rPr>
        <w:t>SUMMARY</w:t>
      </w:r>
      <w:bookmarkEnd w:id="18"/>
    </w:p>
    <w:p w:rsidR="002176D2" w:rsidP="002176D2">
      <w:pPr>
        <w:ind w:left="360" w:firstLine="360"/>
        <w:rPr>
          <w:rFonts w:ascii="Arial" w:eastAsia="Arial" w:hAnsi="Arial" w:cs="Arial"/>
        </w:rPr>
      </w:pPr>
      <w:bookmarkStart w:id="19" w:name="_PAR__4_1bfc76ef_813b_4b2a_81f3_d0ae0c77"/>
      <w:bookmarkStart w:id="20" w:name="_LINE__8_362c84cf_54a2_4308_abef_dc736a4"/>
      <w:bookmarkEnd w:id="17"/>
      <w:r w:rsidRPr="00346551">
        <w:rPr>
          <w:rFonts w:ascii="Arial" w:eastAsia="Arial" w:hAnsi="Arial" w:cs="Arial"/>
        </w:rPr>
        <w:t xml:space="preserve">This resolve directs the Maine Turnpike Authority to conduct a study to evaluate the </w:t>
      </w:r>
      <w:bookmarkStart w:id="21" w:name="_LINE__9_a8ee9f42_f914_4b76_b000_a642839"/>
      <w:bookmarkEnd w:id="20"/>
      <w:r w:rsidRPr="00346551">
        <w:rPr>
          <w:rFonts w:ascii="Arial" w:eastAsia="Arial" w:hAnsi="Arial" w:cs="Arial"/>
        </w:rPr>
        <w:t xml:space="preserve">potential economic development effects of adding exits to the Maine Turnpike.  The </w:t>
      </w:r>
      <w:bookmarkStart w:id="22" w:name="_LINE__10_395c3147_4b14_4053_80ea_67b690"/>
      <w:bookmarkEnd w:id="21"/>
      <w:r w:rsidRPr="00346551">
        <w:rPr>
          <w:rFonts w:ascii="Arial" w:eastAsia="Arial" w:hAnsi="Arial" w:cs="Arial"/>
        </w:rPr>
        <w:t xml:space="preserve">authority is required to submit a report based on its evaluation by December 6, 2023 for </w:t>
      </w:r>
      <w:bookmarkStart w:id="23" w:name="_LINE__11_343116d1_4daf_4ecd_b6a4_c19d14"/>
      <w:bookmarkEnd w:id="22"/>
      <w:r w:rsidRPr="00346551">
        <w:rPr>
          <w:rFonts w:ascii="Arial" w:eastAsia="Arial" w:hAnsi="Arial" w:cs="Arial"/>
        </w:rPr>
        <w:t>presentation to the Second Regular Session of the 131st Legislature.</w:t>
      </w:r>
      <w:bookmarkEnd w:id="23"/>
    </w:p>
    <w:bookmarkEnd w:id="2"/>
    <w:bookmarkEnd w:id="3"/>
    <w:bookmarkEnd w:id="4"/>
    <w:bookmarkEnd w:id="16"/>
    <w:bookmarkEnd w:id="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LR0500,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Maine Turnpike Authority to Study Adding Exits off the Maine Turnpike to Aid Economic Development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176D2"/>
    <w:rsid w:val="00257B1E"/>
    <w:rsid w:val="002A3C2A"/>
    <w:rsid w:val="002A3D55"/>
    <w:rsid w:val="002D357F"/>
    <w:rsid w:val="00346551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135907</ItemId>
    <LRId>70273</LRId>
    <LRNumber>500</LRNumber>
    <ItemNumber>1</ItemNumber>
    <Legislature>131</Legislature>
    <LegislatureDescription>131st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Maine Turnpike Authority to Study Adding Exits off the Maine Turnpike to Aid Economic Development</LRTitle>
    <ItemTitle>Resolve, Directing the Maine Turnpike Authority to Study Adding Exits off the Maine Turnpike to Aid Economic Development</ItemTitle>
    <ShortTitle1>DIRECTING THE MAINE TURNPIKE</ShortTitle1>
    <ShortTitle2>AUTHORITY TO STUDY ADDING EXIT</ShortTitle2>
    <SponsorFirstName>James</SponsorFirstName>
    <SponsorLastName>Libby</SponsorLastName>
    <SponsorChamberPrefix>Sen.</SponsorChamberPrefix>
    <SponsorFrom>Cumberland</SponsorFrom>
    <DraftingCycleCount>2</DraftingCycleCount>
    <LatestDraftingActionId>137</LatestDraftingActionId>
    <LatestDraftingActionDate>2023-01-03T16:26:51</LatestDraftingActionDate>
    <LatestDrafterName>jpooley</LatestDrafterName>
    <LatestProoferName>sadley</LatestProoferName>
    <LatestTechName>mringrose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w:rsidR="002176D2" w:rsidRDefault="002176D2" w:rsidP="002176D2"&amp;gt;&amp;lt;w:pPr&amp;gt;&amp;lt;w:ind w:left="360" w:firstLine="360" /&amp;gt;&amp;lt;/w:pPr&amp;gt;&amp;lt;w:bookmarkStart w:id="0" w:name="_BILL_SECTION_UNALLOCATED__419337a4_f33e" /&amp;gt;&amp;lt;w:bookmarkStart w:id="1" w:name="_DOC_BODY_CONTENT__5ebe8e72_8e6b_4d06_8e" /&amp;gt;&amp;lt;w:bookmarkStart w:id="2" w:name="_DOC_BODY__63633678_9930_42a2_84a5_6672b" /&amp;gt;&amp;lt;w:bookmarkStart w:id="3" w:name="_DOC_BODY_CONTAINER__a5b9b034_670d_4b5e_" /&amp;gt;&amp;lt;w:bookmarkStart w:id="4" w:name="_PAGE__1_fb5f97f9_8adf_408e_872a_c29ade8" /&amp;gt;&amp;lt;w:bookmarkStart w:id="5" w:name="_PAR__1_9b8d1093_9a56_4377_bb1e_3976bd75" /&amp;gt;&amp;lt;w:bookmarkStart w:id="6" w:name="_LINE__1_9a9dd253_634b_4ae9_977f_e48bd20" /&amp;gt;&amp;lt;w:r&amp;gt;&amp;lt;w:rPr&amp;gt;&amp;lt;w:b /&amp;gt;&amp;lt;w:sz w:val="24" /&amp;gt;&amp;lt;/w:rPr&amp;gt;&amp;lt;w:t xml:space="preserve"&amp;gt;Sec. &amp;lt;/w:t&amp;gt;&amp;lt;/w:r&amp;gt;&amp;lt;w:bookmarkStart w:id="7" w:name="_BILL_SECTION_NUMBER__0472914b_d576_4d74"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w:rsidRPr="00346551"&amp;gt;&amp;lt;w:rPr&amp;gt;&amp;lt;w:b /&amp;gt;&amp;lt;w:sz w:val="24" /&amp;gt;&amp;lt;w:szCs w:val="24" /&amp;gt;&amp;lt;/w:rPr&amp;gt;&amp;lt;w:t&amp;gt;Maine Turnpike exits study. Resolved:&amp;lt;/w:t&amp;gt;&amp;lt;/w:r&amp;gt;&amp;lt;w:r w:rsidRPr="00346551"&amp;gt;&amp;lt;w:t xml:space="preserve"&amp;gt; That the Maine Turnpike &amp;lt;/w:t&amp;gt;&amp;lt;/w:r&amp;gt;&amp;lt;w:bookmarkStart w:id="8" w:name="_LINE__2_8aff080f_c968_4e1c_ac87_196a23a" /&amp;gt;&amp;lt;w:bookmarkEnd w:id="6" /&amp;gt;&amp;lt;w:r w:rsidRPr="00346551"&amp;gt;&amp;lt;w:t xml:space="preserve"&amp;gt;Authority shall conduct a study to evaluate the potential economic development effects of &amp;lt;/w:t&amp;gt;&amp;lt;/w:r&amp;gt;&amp;lt;w:bookmarkStart w:id="9" w:name="_LINE__3_0e30648d_d7b2_4c7d_8b16_c21b2c0" /&amp;gt;&amp;lt;w:bookmarkEnd w:id="8" /&amp;gt;&amp;lt;w:r w:rsidRPr="00346551"&amp;gt;&amp;lt;w:t&amp;gt;adding exits to the Maine Turnpike.&amp;lt;/w:t&amp;gt;&amp;lt;/w:r&amp;gt;&amp;lt;w:r&amp;gt;&amp;lt;w:t xml:space="preserve"&amp;gt; &amp;lt;/w:t&amp;gt;&amp;lt;/w:r&amp;gt;&amp;lt;w:bookmarkEnd w:id="9" /&amp;gt;&amp;lt;/w:p&amp;gt;&amp;lt;w:p w:rsidR="002176D2" w:rsidRDefault="002176D2" w:rsidP="002176D2"&amp;gt;&amp;lt;w:pPr&amp;gt;&amp;lt;w:ind w:left="360" w:firstLine="360" /&amp;gt;&amp;lt;/w:pPr&amp;gt;&amp;lt;w:bookmarkStart w:id="10" w:name="_BILL_SECTION_UNALLOCATED__e77def1c_3600" /&amp;gt;&amp;lt;w:bookmarkStart w:id="11" w:name="_PAR__2_5d42c71c_7b2b_49ac_a1b8_52d45fc0" /&amp;gt;&amp;lt;w:bookmarkStart w:id="12" w:name="_LINE__4_a6731ec2_25e2_467e_9d58_ac983df"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w:id="13" w:name="_BILL_SECTION_NUMBER__655b1d32_0cf6_4652" /&amp;gt;&amp;lt;w:r&amp;gt;&amp;lt;w:rPr&amp;gt;&amp;lt;w:b /&amp;gt;&amp;lt;w:sz w:val="24" /&amp;gt;&amp;lt;/w:rPr&amp;gt;&amp;lt;w:t&amp;gt;2&amp;lt;/w:t&amp;gt;&amp;lt;/w:r&amp;gt;&amp;lt;w:bookmarkEnd w:id="13"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w:rsidRPr="00346551"&amp;gt;&amp;lt;w:rPr&amp;gt;&amp;lt;w:b /&amp;gt;&amp;lt;w:sz w:val="24" /&amp;gt;&amp;lt;w:szCs w:val="24" /&amp;gt;&amp;lt;/w:rPr&amp;gt;&amp;lt;w:t&amp;gt;Report. Resolved:&amp;lt;/w:t&amp;gt;&amp;lt;/w:r&amp;gt;&amp;lt;w:r w:rsidRPr="00346551"&amp;gt;&amp;lt;w:t xml:space="preserve"&amp;gt; That, by December 6, 2023, the Maine Turnpike &amp;lt;/w:t&amp;gt;&amp;lt;/w:r&amp;gt;&amp;lt;w:bookmarkStart w:id="14" w:name="_LINE__5_d3daa334_0eaa_479e_9674_c645067" /&amp;gt;&amp;lt;w:bookmarkEnd w:id="12" /&amp;gt;&amp;lt;w:r w:rsidRPr="00346551"&amp;gt;&amp;lt;w:t xml:space="preserve"&amp;gt;Authority shall submit a report based on its evaluation in section 1 for presentation to the &amp;lt;/w:t&amp;gt;&amp;lt;/w:r&amp;gt;&amp;lt;w:bookmarkStart w:id="15" w:name="_LINE__6_a7f7668b_08dc_4e98_aa8e_894b06b" /&amp;gt;&amp;lt;w:bookmarkEnd w:id="14" /&amp;gt;&amp;lt;w:r w:rsidRPr="00346551"&amp;gt;&amp;lt;w:t&amp;gt;Second Regular Session of the 131st Legislature.&amp;lt;/w:t&amp;gt;&amp;lt;/w:r&amp;gt;&amp;lt;w:r&amp;gt;&amp;lt;w:t xml:space="preserve"&amp;gt; &amp;lt;/w:t&amp;gt;&amp;lt;/w:r&amp;gt;&amp;lt;w:bookmarkEnd w:id="15" /&amp;gt;&amp;lt;/w:p&amp;gt;&amp;lt;w:p w:rsidR="002176D2" w:rsidRDefault="002176D2" w:rsidP="002176D2"&amp;gt;&amp;lt;w:pPr&amp;gt;&amp;lt;w:keepNext /&amp;gt;&amp;lt;w:spacing w:before="240" /&amp;gt;&amp;lt;w:ind w:left="360" /&amp;gt;&amp;lt;w:jc w:val="center" /&amp;gt;&amp;lt;/w:pPr&amp;gt;&amp;lt;w:bookmarkStart w:id="16" w:name="_SUMMARY__3d2234c5_fc54_4a90_ab6c_32bbd1" /&amp;gt;&amp;lt;w:bookmarkStart w:id="17" w:name="_PAR__3_89a29b58_fae1_4d38_a9ee_d003ae16" /&amp;gt;&amp;lt;w:bookmarkStart w:id="18" w:name="_LINE__7_d20f8b72_47b9_4a45_a627_522ac17" /&amp;gt;&amp;lt;w:bookmarkEnd w:id="1" /&amp;gt;&amp;lt;w:bookmarkEnd w:id="10" /&amp;gt;&amp;lt;w:bookmarkEnd w:id="11" /&amp;gt;&amp;lt;w:r&amp;gt;&amp;lt;w:rPr&amp;gt;&amp;lt;w:b /&amp;gt;&amp;lt;w:sz w:val="24" /&amp;gt;&amp;lt;/w:rPr&amp;gt;&amp;lt;w:t&amp;gt;SUMMARY&amp;lt;/w:t&amp;gt;&amp;lt;/w:r&amp;gt;&amp;lt;w:bookmarkEnd w:id="18" /&amp;gt;&amp;lt;/w:p&amp;gt;&amp;lt;w:p w:rsidR="002176D2" w:rsidRDefault="002176D2" w:rsidP="002176D2"&amp;gt;&amp;lt;w:pPr&amp;gt;&amp;lt;w:ind w:left="360" w:firstLine="360" /&amp;gt;&amp;lt;/w:pPr&amp;gt;&amp;lt;w:bookmarkStart w:id="19" w:name="_PAR__4_1bfc76ef_813b_4b2a_81f3_d0ae0c77" /&amp;gt;&amp;lt;w:bookmarkStart w:id="20" w:name="_LINE__8_362c84cf_54a2_4308_abef_dc736a4" /&amp;gt;&amp;lt;w:bookmarkEnd w:id="17" /&amp;gt;&amp;lt;w:r w:rsidRPr="00346551"&amp;gt;&amp;lt;w:t xml:space="preserve"&amp;gt;This resolve directs the Maine Turnpike Authority to conduct a study to evaluate the &amp;lt;/w:t&amp;gt;&amp;lt;/w:r&amp;gt;&amp;lt;w:bookmarkStart w:id="21" w:name="_LINE__9_a8ee9f42_f914_4b76_b000_a642839" /&amp;gt;&amp;lt;w:bookmarkEnd w:id="20" /&amp;gt;&amp;lt;w:r w:rsidRPr="00346551"&amp;gt;&amp;lt;w:t xml:space="preserve"&amp;gt;potential economic development effects of adding exits to the Maine Turnpike.  The &amp;lt;/w:t&amp;gt;&amp;lt;/w:r&amp;gt;&amp;lt;w:bookmarkStart w:id="22" w:name="_LINE__10_395c3147_4b14_4053_80ea_67b690" /&amp;gt;&amp;lt;w:bookmarkEnd w:id="21" /&amp;gt;&amp;lt;w:r w:rsidRPr="00346551"&amp;gt;&amp;lt;w:t xml:space="preserve"&amp;gt;authority is required to submit a report based on its evaluation by December 6, 2023 for &amp;lt;/w:t&amp;gt;&amp;lt;/w:r&amp;gt;&amp;lt;w:bookmarkStart w:id="23" w:name="_LINE__11_343116d1_4daf_4ecd_b6a4_c19d14" /&amp;gt;&amp;lt;w:bookmarkEnd w:id="22" /&amp;gt;&amp;lt;w:r w:rsidRPr="00346551"&amp;gt;&amp;lt;w:t&amp;gt;presentation to the Second Regular Session of the 131st Legislature.&amp;lt;/w:t&amp;gt;&amp;lt;/w:r&amp;gt;&amp;lt;w:bookmarkEnd w:id="23" /&amp;gt;&amp;lt;/w:p&amp;gt;&amp;lt;w:bookmarkEnd w:id="2" /&amp;gt;&amp;lt;w:bookmarkEnd w:id="3" /&amp;gt;&amp;lt;w:bookmarkEnd w:id="4" /&amp;gt;&amp;lt;w:bookmarkEnd w:id="16" /&amp;gt;&amp;lt;w:bookmarkEnd w:id="19" /&amp;gt;&amp;lt;w:p w:rsidR="00000000" w:rsidRDefault="002176D2"&amp;gt;&amp;lt;w:r&amp;gt;&amp;lt;w:t xml:space="preserve"&amp;gt; &amp;lt;/w:t&amp;gt;&amp;lt;/w:r&amp;gt;&amp;lt;/w:p&amp;gt;&amp;lt;w:sectPr w:rsidR="00000000" w:rsidSect="002176D2"&amp;gt;&amp;lt;w:footerReference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w:rsidR="003D167B" w:rsidRDefault="002176D2"&amp;gt;&amp;lt;w:pPr&amp;gt;&amp;lt;w:pStyle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b5f97f9_8adf_408e_872a_c29ade8&lt;/BookmarkName&gt;&lt;Tables /&gt;&lt;/ProcessedCheckInPage&gt;&lt;/Pages&gt;&lt;Paragraphs&gt;&lt;CheckInParagraphs&gt;&lt;PageNumber&gt;1&lt;/PageNumber&gt;&lt;BookmarkName&gt;_PAR__1_9b8d1093_9a56_4377_bb1e_3976bd75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42c71c_7b2b_49ac_a1b8_52d45fc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89a29b58_fae1_4d38_a9ee_d003ae16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bfc76ef_813b_4b2a_81f3_d0ae0c77&lt;/BookmarkName&gt;&lt;StartingLineNumber&gt;8&lt;/StartingLineNumber&gt;&lt;EndingLineNumber&gt;11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