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an Immediate Opportunity To Appeal for a Juvenile Bound Over into Criminal Court</w:t>
      </w:r>
    </w:p>
    <w:p w:rsidR="00230549" w:rsidP="00230549">
      <w:pPr>
        <w:ind w:left="360"/>
        <w:rPr>
          <w:rFonts w:ascii="Arial" w:eastAsia="Arial" w:hAnsi="Arial" w:cs="Arial"/>
        </w:rPr>
      </w:pPr>
      <w:bookmarkStart w:id="0" w:name="_ENACTING_CLAUSE__07c0c20b_be9f_41c8_beb"/>
      <w:bookmarkStart w:id="1" w:name="_DOC_BODY__249c9bbf_76d1_4dfa_9db1_0ffa7"/>
      <w:bookmarkStart w:id="2" w:name="_DOC_BODY_CONTAINER__5a19c417_edd9_483c_"/>
      <w:bookmarkStart w:id="3" w:name="_PAGE__1_7ce0067b_695f_4a72_8a1c_acf54e3"/>
      <w:bookmarkStart w:id="4" w:name="_PAR__1_c2440f66_a971_48ba_bf19_07db6b66"/>
      <w:bookmarkStart w:id="5" w:name="_LINE__1_efbd9ce6_243c_4809_ab7a_f53a7f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30549" w:rsidP="00230549">
      <w:pPr>
        <w:ind w:left="360" w:firstLine="360"/>
        <w:rPr>
          <w:rFonts w:ascii="Arial" w:eastAsia="Arial" w:hAnsi="Arial" w:cs="Arial"/>
        </w:rPr>
      </w:pPr>
      <w:bookmarkStart w:id="6" w:name="_BILL_SECTION_HEADER__06829eb7_1c9c_4bab"/>
      <w:bookmarkStart w:id="7" w:name="_BILL_SECTION__a6012edd_f5d6_4b64_9026_2"/>
      <w:bookmarkStart w:id="8" w:name="_DOC_BODY_CONTENT__5402e71a_a097_4443_89"/>
      <w:bookmarkStart w:id="9" w:name="_PAR__2_d8da27d6_2ffe_4375_9d99_c7c64b1f"/>
      <w:bookmarkStart w:id="10" w:name="_LINE__2_1554fc5c_4720_4da7_b5f2_68d350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6b7314b_f832_43a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§3402, sub-§2-A,</w:t>
      </w:r>
      <w:r>
        <w:rPr>
          <w:rFonts w:ascii="Arial" w:eastAsia="Arial" w:hAnsi="Arial" w:cs="Arial"/>
        </w:rPr>
        <w:t xml:space="preserve"> as enacted by PL 2015, c. 100, §3, is amended </w:t>
      </w:r>
      <w:bookmarkStart w:id="12" w:name="_LINE__3_79faac87_580f_4b9b_910e_e277d8e"/>
      <w:bookmarkEnd w:id="10"/>
      <w:r>
        <w:rPr>
          <w:rFonts w:ascii="Arial" w:eastAsia="Arial" w:hAnsi="Arial" w:cs="Arial"/>
        </w:rPr>
        <w:t>to read:</w:t>
      </w:r>
      <w:bookmarkEnd w:id="12"/>
    </w:p>
    <w:p w:rsidR="00230549" w:rsidP="00230549">
      <w:pPr>
        <w:ind w:left="360" w:firstLine="360"/>
        <w:rPr>
          <w:rFonts w:ascii="Arial" w:eastAsia="Arial" w:hAnsi="Arial" w:cs="Arial"/>
        </w:rPr>
      </w:pPr>
      <w:bookmarkStart w:id="13" w:name="_STATUTE_NUMBER__0dcb8563_5ce0_471b_b3b6"/>
      <w:bookmarkStart w:id="14" w:name="_STATUTE_SS__434bfdaf_c85e_459a_bbfd_cb3"/>
      <w:bookmarkStart w:id="15" w:name="_PAR__3_3287cc78_d63d_4fb1_b36d_9171fc93"/>
      <w:bookmarkStart w:id="16" w:name="_LINE__4_60dd6168_b49c_4683_8844_f46a25f"/>
      <w:bookmarkEnd w:id="6"/>
      <w:bookmarkEnd w:id="9"/>
      <w:r>
        <w:rPr>
          <w:rFonts w:ascii="Arial" w:eastAsia="Arial" w:hAnsi="Arial" w:cs="Arial"/>
          <w:b/>
        </w:rPr>
        <w:t>2-A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aafd421f_16ac_4c6e_86"/>
      <w:r>
        <w:rPr>
          <w:rFonts w:ascii="Arial" w:eastAsia="Arial" w:hAnsi="Arial" w:cs="Arial"/>
          <w:b/>
        </w:rPr>
        <w:t>Appeal from a bind-over order of the juvenile court.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2865f714_3cf4_484e_9ef"/>
      <w:r>
        <w:rPr>
          <w:rFonts w:ascii="Arial" w:eastAsia="Arial" w:hAnsi="Arial" w:cs="Arial"/>
        </w:rPr>
        <w:t xml:space="preserve">A bind-over order of the </w:t>
      </w:r>
      <w:bookmarkStart w:id="19" w:name="_LINE__5_4295619c_b082_4fbd_9be8_ea6ca6c"/>
      <w:bookmarkEnd w:id="16"/>
      <w:r>
        <w:rPr>
          <w:rFonts w:ascii="Arial" w:eastAsia="Arial" w:hAnsi="Arial" w:cs="Arial"/>
        </w:rPr>
        <w:t xml:space="preserve">juvenile court by a party specified in subsection 2 may be reviewed only by the Supreme </w:t>
      </w:r>
      <w:bookmarkStart w:id="20" w:name="_LINE__6_f39eabbe_79c9_4fd9_a19a_229c6a7"/>
      <w:bookmarkEnd w:id="19"/>
      <w:r>
        <w:rPr>
          <w:rFonts w:ascii="Arial" w:eastAsia="Arial" w:hAnsi="Arial" w:cs="Arial"/>
        </w:rPr>
        <w:t>Judicial Court</w:t>
      </w:r>
      <w:bookmarkStart w:id="21" w:name="_PROCESSED_CHANGE__93d97b22_faac_45fd_b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pursuant to an appeal of a judgment of conviction following bind-over</w:t>
      </w:r>
      <w:bookmarkStart w:id="22" w:name="_PROCESSED_CHANGE__b059fc62_2850_4403_be"/>
      <w:bookmarkEnd w:id="2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for </w:t>
      </w:r>
      <w:bookmarkStart w:id="23" w:name="_LINE__7_64612b27_7011_476d_a6b3_66d82a3"/>
      <w:bookmarkEnd w:id="20"/>
      <w:r>
        <w:rPr>
          <w:rFonts w:ascii="Arial" w:eastAsia="Arial" w:hAnsi="Arial" w:cs="Arial"/>
          <w:u w:val="single"/>
        </w:rPr>
        <w:t>the decision of the juvenile court to bind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over a juvenile</w:t>
      </w:r>
      <w:bookmarkEnd w:id="22"/>
      <w:r>
        <w:rPr>
          <w:rFonts w:ascii="Arial" w:eastAsia="Arial" w:hAnsi="Arial" w:cs="Arial"/>
        </w:rPr>
        <w:t>.</w:t>
      </w:r>
      <w:bookmarkEnd w:id="18"/>
      <w:bookmarkEnd w:id="23"/>
    </w:p>
    <w:p w:rsidR="00230549" w:rsidP="0023054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4" w:name="_SUMMARY__e9c3edc6_52e8_40be_bf06_290781"/>
      <w:bookmarkStart w:id="25" w:name="_PAR__4_cc68cafb_7085_4a5a_ab8e_5da4cb81"/>
      <w:bookmarkStart w:id="26" w:name="_LINE__8_4a9945dd_da2f_4f8a_9b2e_2ea38a3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6"/>
    </w:p>
    <w:p w:rsidR="00230549" w:rsidP="00230549">
      <w:pPr>
        <w:ind w:left="360" w:firstLine="360"/>
        <w:rPr>
          <w:rFonts w:ascii="Arial" w:eastAsia="Arial" w:hAnsi="Arial" w:cs="Arial"/>
        </w:rPr>
      </w:pPr>
      <w:bookmarkStart w:id="27" w:name="_PAR__5_8f04720c_7fa6_4771_98c2_87292b98"/>
      <w:bookmarkStart w:id="28" w:name="_LINE__9_1babf0e5_0bda_48c4_a209_4c5c34b"/>
      <w:bookmarkEnd w:id="25"/>
      <w:r>
        <w:rPr>
          <w:rFonts w:ascii="Arial" w:eastAsia="Arial" w:hAnsi="Arial" w:cs="Arial"/>
        </w:rPr>
        <w:t xml:space="preserve">This bill amends the Maine Juvenile Code to grant a juvenile the opportunity to </w:t>
      </w:r>
      <w:bookmarkStart w:id="29" w:name="_LINE__10_3be780c3_7dc8_4128_9e5f_3224a1"/>
      <w:bookmarkEnd w:id="28"/>
      <w:r>
        <w:rPr>
          <w:rFonts w:ascii="Arial" w:eastAsia="Arial" w:hAnsi="Arial" w:cs="Arial"/>
        </w:rPr>
        <w:t xml:space="preserve">immediately appeal an adverse bind-over decision into criminal court from the juvenile </w:t>
      </w:r>
      <w:bookmarkStart w:id="30" w:name="_LINE__11_d17b4c9b_660a_4015_a177_9cc5d9"/>
      <w:bookmarkEnd w:id="29"/>
      <w:r>
        <w:rPr>
          <w:rFonts w:ascii="Arial" w:eastAsia="Arial" w:hAnsi="Arial" w:cs="Arial"/>
        </w:rPr>
        <w:t>court.</w:t>
      </w:r>
      <w:bookmarkEnd w:id="30"/>
    </w:p>
    <w:bookmarkEnd w:id="1"/>
    <w:bookmarkEnd w:id="2"/>
    <w:bookmarkEnd w:id="3"/>
    <w:bookmarkEnd w:id="24"/>
    <w:bookmarkEnd w:id="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an Immediate Opportunity To Appeal for a Juvenile Bound Over into Criminal Court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30549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127323</ItemId>
    <LRId>66256</LRId>
    <LRNumber>227</LRNumber>
    <LDNumber>27</LDNumber>
    <PaperNumber>SP0035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Provide an Immediate Opportunity To Appeal for a Juvenile Bound Over into Criminal Court</LRTitle>
    <ItemTitle>An Act To Provide an Immediate Opportunity To Appeal for a Juvenile Bound Over into Criminal Court</ItemTitle>
    <ShortTitle1>PROVIDE AN IMMEDIATE</ShortTitle1>
    <ShortTitle2>OPPORTUNITY TO APPEAL FOR A</ShortTitle2>
    <SponsorFirstName>Donna</SponsorFirstName>
    <SponsorLastName>Bailey</SponsorLastName>
    <SponsorChamberPrefix>Sen.</SponsorChamberPrefix>
    <SponsorFrom>York</SponsorFrom>
    <DraftingCycleCount>1</DraftingCycleCount>
    <LatestDraftingActionId>137</LatestDraftingActionId>
    <LatestDraftingActionDate>2021-01-04T12:18:07</LatestDraftingActionDate>
    <LatestDrafterName>mswanson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w:rsidR="00230549" w:rsidRDefault="00230549" w:rsidP="00230549"&amp;gt;&amp;lt;w:pPr&amp;gt;&amp;lt;w:ind w:left="360" /&amp;gt;&amp;lt;/w:pPr&amp;gt;&amp;lt;w:bookmarkStart w:id="0" w:name="_ENACTING_CLAUSE__07c0c20b_be9f_41c8_beb" /&amp;gt;&amp;lt;w:bookmarkStart w:id="1" w:name="_DOC_BODY__249c9bbf_76d1_4dfa_9db1_0ffa7" /&amp;gt;&amp;lt;w:bookmarkStart w:id="2" w:name="_DOC_BODY_CONTAINER__5a19c417_edd9_483c_" /&amp;gt;&amp;lt;w:bookmarkStart w:id="3" w:name="_PAGE__1_7ce0067b_695f_4a72_8a1c_acf54e3" /&amp;gt;&amp;lt;w:bookmarkStart w:id="4" w:name="_PAR__1_c2440f66_a971_48ba_bf19_07db6b66" /&amp;gt;&amp;lt;w:bookmarkStart w:id="5" w:name="_LINE__1_efbd9ce6_243c_4809_ab7a_f53a7fd"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w:rsidR="00230549" w:rsidRDefault="00230549" w:rsidP="00230549"&amp;gt;&amp;lt;w:pPr&amp;gt;&amp;lt;w:ind w:left="360" w:firstLine="360" /&amp;gt;&amp;lt;/w:pPr&amp;gt;&amp;lt;w:bookmarkStart w:id="6" w:name="_BILL_SECTION_HEADER__06829eb7_1c9c_4bab" /&amp;gt;&amp;lt;w:bookmarkStart w:id="7" w:name="_BILL_SECTION__a6012edd_f5d6_4b64_9026_2" /&amp;gt;&amp;lt;w:bookmarkStart w:id="8" w:name="_DOC_BODY_CONTENT__5402e71a_a097_4443_89" /&amp;gt;&amp;lt;w:bookmarkStart w:id="9" w:name="_PAR__2_d8da27d6_2ffe_4375_9d99_c7c64b1f" /&amp;gt;&amp;lt;w:bookmarkStart w:id="10" w:name="_LINE__2_1554fc5c_4720_4da7_b5f2_68d350c"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w:name="_BILL_SECTION_NUMBER__86b7314b_f832_43a0"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§3402, sub-§2-A,&amp;lt;/w:t&amp;gt;&amp;lt;/w:r&amp;gt;&amp;lt;w:r&amp;gt;&amp;lt;w:t xml:space="preserve"&amp;gt; as enacted by PL 2015, c. 100, §3, is amended &amp;lt;/w:t&amp;gt;&amp;lt;/w:r&amp;gt;&amp;lt;w:bookmarkStart w:id="12" w:name="_LINE__3_79faac87_580f_4b9b_910e_e277d8e" /&amp;gt;&amp;lt;w:bookmarkEnd w:id="10" /&amp;gt;&amp;lt;w:r&amp;gt;&amp;lt;w:t&amp;gt;to read:&amp;lt;/w:t&amp;gt;&amp;lt;/w:r&amp;gt;&amp;lt;w:bookmarkEnd w:id="12" /&amp;gt;&amp;lt;/w:p&amp;gt;&amp;lt;w:p w:rsidR="00230549" w:rsidRDefault="00230549" w:rsidP="00230549"&amp;gt;&amp;lt;w:pPr&amp;gt;&amp;lt;w:ind w:left="360" w:firstLine="360" /&amp;gt;&amp;lt;/w:pPr&amp;gt;&amp;lt;w:bookmarkStart w:id="13" w:name="_STATUTE_NUMBER__0dcb8563_5ce0_471b_b3b6" /&amp;gt;&amp;lt;w:bookmarkStart w:id="14" w:name="_STATUTE_SS__434bfdaf_c85e_459a_bbfd_cb3" /&amp;gt;&amp;lt;w:bookmarkStart w:id="15" w:name="_PAR__3_3287cc78_d63d_4fb1_b36d_9171fc93" /&amp;gt;&amp;lt;w:bookmarkStart w:id="16" w:name="_LINE__4_60dd6168_b49c_4683_8844_f46a25f" /&amp;gt;&amp;lt;w:bookmarkEnd w:id="6" /&amp;gt;&amp;lt;w:bookmarkEnd w:id="9" /&amp;gt;&amp;lt;w:r&amp;gt;&amp;lt;w:rPr&amp;gt;&amp;lt;w:b /&amp;gt;&amp;lt;/w:rPr&amp;gt;&amp;lt;w:t&amp;gt;2-A&amp;lt;/w:t&amp;gt;&amp;lt;/w:r&amp;gt;&amp;lt;w:bookmarkEnd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w:name="_STATUTE_HEADNOTE__aafd421f_16ac_4c6e_86" /&amp;gt;&amp;lt;w:r&amp;gt;&amp;lt;w:rPr&amp;gt;&amp;lt;w:b /&amp;gt;&amp;lt;/w:rPr&amp;gt;&amp;lt;w:t&amp;gt;Appeal from a bind-over order of the juvenile court.&amp;lt;/w:t&amp;gt;&amp;lt;/w:r&amp;gt;&amp;lt;w:bookmarkEnd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w:name="_STATUTE_CONTENT__2865f714_3cf4_484e_9ef" /&amp;gt;&amp;lt;w:r&amp;gt;&amp;lt;w:t xml:space="preserve"&amp;gt;A bind-over order of the &amp;lt;/w:t&amp;gt;&amp;lt;/w:r&amp;gt;&amp;lt;w:bookmarkStart w:id="19" w:name="_LINE__5_4295619c_b082_4fbd_9be8_ea6ca6c" /&amp;gt;&amp;lt;w:bookmarkEnd w:id="16" /&amp;gt;&amp;lt;w:r&amp;gt;&amp;lt;w:t xml:space="preserve"&amp;gt;juvenile court by a party specified in subsection 2 may be reviewed only by the Supreme &amp;lt;/w:t&amp;gt;&amp;lt;/w:r&amp;gt;&amp;lt;w:bookmarkStart w:id="20" w:name="_LINE__6_f39eabbe_79c9_4fd9_a19a_229c6a7" /&amp;gt;&amp;lt;w:bookmarkEnd w:id="19" /&amp;gt;&amp;lt;w:r&amp;gt;&amp;lt;w:t&amp;gt;Judicial Court&amp;lt;/w:t&amp;gt;&amp;lt;/w:r&amp;gt;&amp;lt;w:bookmarkStart w:id="21" w:name="_PROCESSED_CHANGE__93d97b22_faac_45fd_b8" /&amp;gt;&amp;lt;w:r&amp;gt;&amp;lt;w:t xml:space="preserve"&amp;gt; &amp;lt;/w:t&amp;gt;&amp;lt;/w:r&amp;gt;&amp;lt;w:del w:id="22" w:author="BPS" w:date="2020-12-08T11:10:00Z"&amp;gt;&amp;lt;w:r w:rsidDel="00210DED"&amp;gt;&amp;lt;w:delText&amp;gt;pursuant to an appeal of a judgment of conviction following bind-over&amp;lt;/w:delText&amp;gt;&amp;lt;/w:r&amp;gt;&amp;lt;/w:del&amp;gt;&amp;lt;w:bookmarkStart w:id="23" w:name="_PROCESSED_CHANGE__b059fc62_2850_4403_be" /&amp;gt;&amp;lt;w:bookmarkEnd w:id="21" /&amp;gt;&amp;lt;w:r&amp;gt;&amp;lt;w:t xml:space="preserve"&amp;gt; &amp;lt;/w:t&amp;gt;&amp;lt;/w:r&amp;gt;&amp;lt;w:ins w:id="24" w:author="BPS" w:date="2020-12-08T11:10:00Z"&amp;gt;&amp;lt;w:r&amp;gt;&amp;lt;w:t xml:space="preserve"&amp;gt;for &amp;lt;/w:t&amp;gt;&amp;lt;/w:r&amp;gt;&amp;lt;w:bookmarkStart w:id="25" w:name="_LINE__7_64612b27_7011_476d_a6b3_66d82a3" /&amp;gt;&amp;lt;w:bookmarkEnd w:id="20" /&amp;gt;&amp;lt;w:r&amp;gt;&amp;lt;w:t&amp;gt;the decision of the juvenile court to bind&amp;lt;/w:t&amp;gt;&amp;lt;/w:r&amp;gt;&amp;lt;/w:ins&amp;gt;&amp;lt;w:ins w:id="26" w:author="BPS" w:date="2020-12-11T12:00:00Z"&amp;gt;&amp;lt;w:r&amp;gt;&amp;lt;w:t xml:space="preserve"&amp;gt; &amp;lt;/w:t&amp;gt;&amp;lt;/w:r&amp;gt;&amp;lt;/w:ins&amp;gt;&amp;lt;w:ins w:id="27" w:author="BPS" w:date="2020-12-08T11:10:00Z"&amp;gt;&amp;lt;w:r&amp;gt;&amp;lt;w:t&amp;gt;over a juvenile&amp;lt;/w:t&amp;gt;&amp;lt;/w:r&amp;gt;&amp;lt;/w:ins&amp;gt;&amp;lt;w:bookmarkEnd w:id="23" /&amp;gt;&amp;lt;w:r&amp;gt;&amp;lt;w:t&amp;gt;.&amp;lt;/w:t&amp;gt;&amp;lt;/w:r&amp;gt;&amp;lt;w:bookmarkEnd w:id="18" /&amp;gt;&amp;lt;w:bookmarkEnd w:id="25" /&amp;gt;&amp;lt;/w:p&amp;gt;&amp;lt;w:p w:rsidR="00230549" w:rsidRDefault="00230549" w:rsidP="00230549"&amp;gt;&amp;lt;w:pPr&amp;gt;&amp;lt;w:keepNext /&amp;gt;&amp;lt;w:spacing w:before="240" /&amp;gt;&amp;lt;w:ind w:left="360" /&amp;gt;&amp;lt;w:jc w:val="center" /&amp;gt;&amp;lt;/w:pPr&amp;gt;&amp;lt;w:bookmarkStart w:id="28" w:name="_SUMMARY__e9c3edc6_52e8_40be_bf06_290781" /&amp;gt;&amp;lt;w:bookmarkStart w:id="29" w:name="_PAR__4_cc68cafb_7085_4a5a_ab8e_5da4cb81" /&amp;gt;&amp;lt;w:bookmarkStart w:id="30" w:name="_LINE__8_4a9945dd_da2f_4f8a_9b2e_2ea38a3"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w:id="30" /&amp;gt;&amp;lt;/w:p&amp;gt;&amp;lt;w:p w:rsidR="00230549" w:rsidRDefault="00230549" w:rsidP="00230549"&amp;gt;&amp;lt;w:pPr&amp;gt;&amp;lt;w:ind w:left="360" w:firstLine="360" /&amp;gt;&amp;lt;/w:pPr&amp;gt;&amp;lt;w:bookmarkStart w:id="31" w:name="_PAR__5_8f04720c_7fa6_4771_98c2_87292b98" /&amp;gt;&amp;lt;w:bookmarkStart w:id="32" w:name="_LINE__9_1babf0e5_0bda_48c4_a209_4c5c34b" /&amp;gt;&amp;lt;w:bookmarkEnd w:id="29" /&amp;gt;&amp;lt;w:r&amp;gt;&amp;lt;w:t xml:space="preserve"&amp;gt;This bill amends the Maine Juvenile Code to grant a juvenile the opportunity to &amp;lt;/w:t&amp;gt;&amp;lt;/w:r&amp;gt;&amp;lt;w:bookmarkStart w:id="33" w:name="_LINE__10_3be780c3_7dc8_4128_9e5f_3224a1" /&amp;gt;&amp;lt;w:bookmarkEnd w:id="32" /&amp;gt;&amp;lt;w:r&amp;gt;&amp;lt;w:t xml:space="preserve"&amp;gt;immediately appeal an adverse bind-over decision into criminal court from the juvenile &amp;lt;/w:t&amp;gt;&amp;lt;/w:r&amp;gt;&amp;lt;w:bookmarkStart w:id="34" w:name="_LINE__11_d17b4c9b_660a_4015_a177_9cc5d9" /&amp;gt;&amp;lt;w:bookmarkEnd w:id="33" /&amp;gt;&amp;lt;w:r&amp;gt;&amp;lt;w:t&amp;gt;court.&amp;lt;/w:t&amp;gt;&amp;lt;/w:r&amp;gt;&amp;lt;w:bookmarkEnd w:id="34" /&amp;gt;&amp;lt;/w:p&amp;gt;&amp;lt;w:bookmarkEnd w:id="1" /&amp;gt;&amp;lt;w:bookmarkEnd w:id="2" /&amp;gt;&amp;lt;w:bookmarkEnd w:id="3" /&amp;gt;&amp;lt;w:bookmarkEnd w:id="28" /&amp;gt;&amp;lt;w:bookmarkEnd w:id="31" /&amp;gt;&amp;lt;w:p w:rsidR="00000000" w:rsidRDefault="00230549"&amp;gt;&amp;lt;w:r&amp;gt;&amp;lt;w:t xml:space="preserve"&amp;gt; &amp;lt;/w:t&amp;gt;&amp;lt;/w:r&amp;gt;&amp;lt;/w:p&amp;gt;&amp;lt;w:sectPr w:rsidR="00000000" w:rsidSect="00230549"&amp;gt;&amp;lt;w:footerReference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w:rsidR="003421F4" w:rsidRDefault="00230549"&amp;gt;&amp;lt;w:pPr&amp;gt;&amp;lt;w:pStyle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/&amp;gt;&amp;lt;/w:rPr&amp;gt;&amp;lt;w:t&amp;gt;130LR0227(01)&amp;lt;/w:t&amp;gt;&amp;lt;/w:r&amp;gt;&amp;lt;w:r&amp;gt;&amp;lt;w:rPr&amp;gt;&amp;lt;w:snapToGrid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ce0067b_695f_4a72_8a1c_acf54e3&lt;/BookmarkName&gt;&lt;Tables /&gt;&lt;/ProcessedCheckInPage&gt;&lt;/Pages&gt;&lt;Paragraphs&gt;&lt;CheckInParagraphs&gt;&lt;PageNumber&gt;1&lt;/PageNumber&gt;&lt;BookmarkName&gt;_PAR__1_c2440f66_a971_48ba_bf19_07db6b66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8da27d6_2ffe_4375_9d99_c7c64b1f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3287cc78_d63d_4fb1_b36d_9171fc93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c68cafb_7085_4a5a_ab8e_5da4cb81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f04720c_7fa6_4771_98c2_87292b98&lt;/BookmarkName&gt;&lt;StartingLineNumber&gt;9&lt;/StartingLineNumber&gt;&lt;EndingLineNumber&gt;11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