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Nuisance Beavers</w:t>
      </w:r>
    </w:p>
    <w:p w:rsidR="0013112A" w:rsidP="0013112A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a8681d49_9b21_48dd_bcc3_58"/>
      <w:bookmarkStart w:id="1" w:name="_PAGE__1_f841ac3c_b65c_414b_98e6_4024577"/>
      <w:bookmarkStart w:id="2" w:name="_PAR__2_351e7973_07c9_457e_a9cd_39c05b33"/>
      <w:r>
        <w:rPr>
          <w:rFonts w:ascii="Arial" w:eastAsia="Arial" w:hAnsi="Arial" w:cs="Arial"/>
          <w:caps/>
        </w:rPr>
        <w:t>L.D. 547</w:t>
      </w:r>
    </w:p>
    <w:p w:rsidR="0013112A" w:rsidP="0013112A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efb28cd_d0f6_45c3_b62d_2499eb8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13112A" w:rsidP="0013112A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f31fac84_f5b7_47b1_8446_aa2d20de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Inland Fisheries and Wildlife </w:t>
      </w:r>
    </w:p>
    <w:p w:rsidR="0013112A" w:rsidP="0013112A">
      <w:pPr>
        <w:spacing w:before="60" w:after="60"/>
        <w:ind w:left="720"/>
        <w:rPr>
          <w:rFonts w:ascii="Arial" w:eastAsia="Arial" w:hAnsi="Arial" w:cs="Arial"/>
        </w:rPr>
      </w:pPr>
      <w:bookmarkStart w:id="5" w:name="_PAR__5_5c153a5d_9c0a_443e_b2ab_85215131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13112A" w:rsidP="0013112A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6d10b0bb_4189_4847_b0f7_58f7a376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3112A" w:rsidP="0013112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6724956c_b99b_4bef_b133_2524d3fa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13112A" w:rsidP="0013112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ff758a94_8175_4499_a360_4e6fa8eb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13112A" w:rsidP="0013112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86285494_1466_4dfd_ba1e_83a5162d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13112A" w:rsidP="0013112A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b28f7f97_36e8_4cb8_9d40_a4f2bea"/>
      <w:bookmarkEnd w:id="9"/>
      <w:r>
        <w:rPr>
          <w:rFonts w:ascii="Arial" w:eastAsia="Arial" w:hAnsi="Arial" w:cs="Arial"/>
          <w:szCs w:val="22"/>
        </w:rPr>
        <w:t>COMMITTEE AMENDMENT “      ” to H.P. 392, L.D. 547, “An Act Regarding Nuisance Beavers”</w:t>
      </w:r>
    </w:p>
    <w:p w:rsidR="0013112A" w:rsidP="0013112A">
      <w:pPr>
        <w:ind w:left="360" w:firstLine="360"/>
        <w:rPr>
          <w:rFonts w:ascii="Arial" w:eastAsia="Arial" w:hAnsi="Arial" w:cs="Arial"/>
        </w:rPr>
      </w:pPr>
      <w:bookmarkStart w:id="11" w:name="_INSTRUCTION__11a2cdb6_44ae_4caa_bca7_07"/>
      <w:bookmarkStart w:id="12" w:name="_PAR__11_e63d33ef_6df0_432a_ae1c_b8d935f"/>
      <w:bookmarkEnd w:id="0"/>
      <w:bookmarkEnd w:id="10"/>
      <w:r>
        <w:rPr>
          <w:rFonts w:ascii="Arial" w:eastAsia="Arial" w:hAnsi="Arial" w:cs="Arial"/>
        </w:rPr>
        <w:t>Amend the bill by striking out all of section 1 and inserting the following:</w:t>
      </w:r>
    </w:p>
    <w:p w:rsidR="0013112A" w:rsidP="0013112A">
      <w:pPr>
        <w:ind w:left="360" w:firstLine="360"/>
        <w:rPr>
          <w:rFonts w:ascii="Arial" w:eastAsia="Arial" w:hAnsi="Arial" w:cs="Arial"/>
        </w:rPr>
      </w:pPr>
      <w:bookmarkStart w:id="13" w:name="_PAR__12_e074e91e_057b_40ec_b1e0_7319f2b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12 MRSA §12404, sub-§2,</w:t>
      </w:r>
      <w:r>
        <w:rPr>
          <w:rFonts w:ascii="Arial" w:eastAsia="Arial" w:hAnsi="Arial" w:cs="Arial"/>
        </w:rPr>
        <w:t xml:space="preserve"> as affected by PL 2003, c. 614, §9 and amended by c. 655, Pt. B, §242 and affected by §422, is further amended to read:</w:t>
      </w:r>
    </w:p>
    <w:p w:rsidR="0013112A" w:rsidP="0013112A">
      <w:pPr>
        <w:ind w:left="360" w:firstLine="360"/>
        <w:rPr>
          <w:rFonts w:ascii="Arial" w:eastAsia="Arial" w:hAnsi="Arial" w:cs="Arial"/>
        </w:rPr>
      </w:pPr>
      <w:bookmarkStart w:id="14" w:name="_PAR__13_39f649c7_0597_46d2_baae_a1fcd9a"/>
      <w:bookmarkEnd w:id="13"/>
      <w:r>
        <w:rPr>
          <w:rFonts w:ascii="Arial" w:eastAsia="Arial" w:hAnsi="Arial" w:cs="Arial"/>
          <w:b/>
        </w:rPr>
        <w:t xml:space="preserve">2.  Beaver.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Except as provided in paragraph A, a</w:t>
      </w:r>
      <w:r>
        <w:rPr>
          <w:rFonts w:ascii="Arial" w:eastAsia="Arial" w:hAnsi="Arial" w:cs="Arial"/>
        </w:rPr>
        <w:t xml:space="preserve"> person may not take or kill beaver under sections 12401 and 12402.  </w:t>
      </w:r>
      <w:r>
        <w:rPr>
          <w:rFonts w:ascii="Arial" w:eastAsia="Arial" w:hAnsi="Arial" w:cs="Arial"/>
          <w:strike/>
        </w:rPr>
        <w:t>The commissioner may cause agents of the department to take nuisance beaver at any time.</w:t>
      </w:r>
    </w:p>
    <w:p w:rsidR="0013112A" w:rsidP="0013112A">
      <w:pPr>
        <w:ind w:left="720"/>
        <w:rPr>
          <w:rFonts w:ascii="Arial" w:eastAsia="Arial" w:hAnsi="Arial" w:cs="Arial"/>
        </w:rPr>
      </w:pPr>
      <w:bookmarkStart w:id="15" w:name="_PAR__14_216bfe52_598b_416e_836f_99d779e"/>
      <w:bookmarkEnd w:id="14"/>
      <w:r>
        <w:rPr>
          <w:rFonts w:ascii="Arial" w:eastAsia="Arial" w:hAnsi="Arial" w:cs="Arial"/>
          <w:u w:val="single"/>
        </w:rPr>
        <w:t>A.  In accordance with section 10105, subsection 1, the commissioner may at any time authorize a landowner, a person on behalf of the landowner or an agent of the department to take or kill nuisance beaver.</w:t>
      </w:r>
    </w:p>
    <w:p w:rsidR="0013112A" w:rsidP="0013112A">
      <w:pPr>
        <w:ind w:left="360"/>
        <w:rPr>
          <w:rFonts w:ascii="Arial" w:eastAsia="Arial" w:hAnsi="Arial" w:cs="Arial"/>
        </w:rPr>
      </w:pPr>
      <w:bookmarkStart w:id="16" w:name="_PAR__15_c4deb0ef_12b8_4c02_a2de_9da4519"/>
      <w:bookmarkEnd w:id="15"/>
      <w:r>
        <w:rPr>
          <w:rFonts w:ascii="Arial" w:eastAsia="Arial" w:hAnsi="Arial" w:cs="Arial"/>
        </w:rPr>
        <w:t>A person who violates this subsection commits a Class E crime.'</w:t>
      </w:r>
    </w:p>
    <w:p w:rsidR="0013112A" w:rsidP="0013112A">
      <w:pPr>
        <w:ind w:left="360" w:firstLine="360"/>
        <w:rPr>
          <w:rFonts w:ascii="Arial" w:eastAsia="Arial" w:hAnsi="Arial" w:cs="Arial"/>
        </w:rPr>
      </w:pPr>
      <w:bookmarkStart w:id="17" w:name="_INSTRUCTION__f508d57c_1a3d_4ec6_84e0_31"/>
      <w:bookmarkStart w:id="18" w:name="_PAR__16_ac090de6_8aff_4044_8dc4_caf78cd"/>
      <w:bookmarkEnd w:id="11"/>
      <w:bookmarkEnd w:id="1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13112A" w:rsidP="0013112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27817464_6cff_4279_ba7c_c16aeb"/>
      <w:bookmarkStart w:id="20" w:name="_PAR__17_df5f99c6_015e_41d9_ae24_d75cbe0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</w:p>
    <w:p w:rsidR="0013112A" w:rsidP="0013112A">
      <w:pPr>
        <w:keepNext/>
        <w:ind w:left="360" w:firstLine="360"/>
        <w:rPr>
          <w:rFonts w:ascii="Arial" w:eastAsia="Arial" w:hAnsi="Arial" w:cs="Arial"/>
        </w:rPr>
      </w:pPr>
      <w:bookmarkStart w:id="21" w:name="_PAR__18_15227e4f_fce2_463d_8653_a0f6848"/>
      <w:bookmarkEnd w:id="20"/>
      <w:r w:rsidRPr="00D75781">
        <w:rPr>
          <w:rFonts w:ascii="Arial" w:eastAsia="Arial" w:hAnsi="Arial" w:cs="Arial"/>
        </w:rPr>
        <w:t xml:space="preserve">This amendment changes the bill to provide that the Commissioner of Inland Fisheries and Wildlife may at any time authorize a landowner, a person on behalf of the landowner or an agent of the </w:t>
      </w:r>
      <w:r>
        <w:rPr>
          <w:rFonts w:ascii="Arial" w:eastAsia="Arial" w:hAnsi="Arial" w:cs="Arial"/>
        </w:rPr>
        <w:t>D</w:t>
      </w:r>
      <w:r w:rsidRPr="00D75781">
        <w:rPr>
          <w:rFonts w:ascii="Arial" w:eastAsia="Arial" w:hAnsi="Arial" w:cs="Arial"/>
        </w:rPr>
        <w:t xml:space="preserve">epartment </w:t>
      </w:r>
      <w:r>
        <w:rPr>
          <w:rFonts w:ascii="Arial" w:eastAsia="Arial" w:hAnsi="Arial" w:cs="Arial"/>
        </w:rPr>
        <w:t xml:space="preserve">of Inland Fisheries and Wildlife </w:t>
      </w:r>
      <w:r w:rsidRPr="00D75781">
        <w:rPr>
          <w:rFonts w:ascii="Arial" w:eastAsia="Arial" w:hAnsi="Arial" w:cs="Arial"/>
        </w:rPr>
        <w:t>to take or kill nuisance beaver.</w:t>
      </w:r>
    </w:p>
    <w:p w:rsidR="0013112A" w:rsidP="0013112A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2" w:name="_FISCAL_NOTE_REQUIRED__9f4bf434_8bc9_4ca"/>
      <w:bookmarkStart w:id="23" w:name="_PAR__19_90a4c4d5_99e4_4df9_a848_93f78bc"/>
      <w:bookmarkEnd w:id="21"/>
      <w:r>
        <w:rPr>
          <w:rFonts w:ascii="Arial" w:eastAsia="Arial" w:hAnsi="Arial" w:cs="Arial"/>
          <w:b/>
        </w:rPr>
        <w:t>FISCAL NOTE REQUIRED</w:t>
      </w:r>
    </w:p>
    <w:p w:rsidR="00000000" w:rsidRPr="0013112A" w:rsidP="0013112A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4" w:name="_PAR__20_d8cd1627_2042_4f2d_89eb_7af8a60"/>
      <w:bookmarkEnd w:id="23"/>
      <w:r>
        <w:rPr>
          <w:rFonts w:ascii="Arial" w:eastAsia="Arial" w:hAnsi="Arial" w:cs="Arial"/>
          <w:b/>
        </w:rPr>
        <w:t>(See attached)</w:t>
      </w:r>
      <w:bookmarkEnd w:id="1"/>
      <w:bookmarkEnd w:id="19"/>
      <w:bookmarkEnd w:id="22"/>
      <w:bookmarkEnd w:id="2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LR1330,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Nuisance Beavers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3112A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75781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