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Continue the Green Power Electricity Offer</w:t>
      </w:r>
    </w:p>
    <w:p w:rsidR="008B2606" w:rsidP="008B260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35a52e1_a571_4c52_aa16_5d"/>
      <w:bookmarkStart w:id="1" w:name="_PAGE__1_fc69707e_84c1_46ad_a953_03bef4a"/>
      <w:bookmarkStart w:id="2" w:name="_PAR__2_c068c019_d3e8_4cf6_bdef_ed5e62e5"/>
      <w:r>
        <w:rPr>
          <w:rFonts w:ascii="Arial" w:eastAsia="Arial" w:hAnsi="Arial" w:cs="Arial"/>
          <w:caps/>
        </w:rPr>
        <w:t>L.D. 314</w:t>
      </w:r>
    </w:p>
    <w:p w:rsidR="008B2606" w:rsidP="008B260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e09db59_895c_457e_9c4f_ba83ee0d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B2606" w:rsidP="008B2606">
      <w:pPr>
        <w:spacing w:before="60" w:after="60"/>
        <w:ind w:left="720"/>
        <w:rPr>
          <w:rFonts w:ascii="Arial" w:eastAsia="Arial" w:hAnsi="Arial" w:cs="Arial"/>
        </w:rPr>
      </w:pPr>
      <w:bookmarkStart w:id="4" w:name="_PAR__4_96838f92_8617_4dda_a31f_fee79c27"/>
      <w:bookmarkEnd w:id="3"/>
      <w:r>
        <w:rPr>
          <w:rFonts w:ascii="Arial" w:eastAsia="Arial" w:hAnsi="Arial" w:cs="Arial"/>
        </w:rPr>
        <w:t>Reproduced and distributed under the direction of the Clerk of the House.</w:t>
      </w:r>
    </w:p>
    <w:p w:rsidR="008B2606" w:rsidP="008B260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93d8644c_40a3_4ce1_9d53_b33414a4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B2606" w:rsidP="008B260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75be106_6166_44df_9cbc_4bdefec4"/>
      <w:bookmarkEnd w:id="5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B2606" w:rsidP="008B260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d0204fb_9f40_4338_86b7_fc0fd806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B2606" w:rsidP="008B260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94a581b_9eb7_4eeb_9efa_7f2bf35c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8B2606" w:rsidP="008B2606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b08a2641_fb90_4c8e_9615_7ace6e5c"/>
      <w:bookmarkEnd w:id="8"/>
      <w:r>
        <w:rPr>
          <w:rFonts w:ascii="Arial" w:eastAsia="Arial" w:hAnsi="Arial" w:cs="Arial"/>
          <w:szCs w:val="22"/>
        </w:rPr>
        <w:t>HOUSE AMENDMENT “      ” to H.P. 218, L.D. 314, “An Act To Continue the Green Power Electricity Offer”</w:t>
      </w:r>
    </w:p>
    <w:p w:rsidR="008B2606" w:rsidP="008B2606">
      <w:pPr>
        <w:ind w:left="360" w:firstLine="360"/>
        <w:rPr>
          <w:rFonts w:ascii="Arial" w:eastAsia="Arial" w:hAnsi="Arial" w:cs="Arial"/>
        </w:rPr>
      </w:pPr>
      <w:bookmarkStart w:id="10" w:name="_INSTRUCTION__e31243e4_38e4_4c2c_999e_1b"/>
      <w:bookmarkStart w:id="11" w:name="_PAR__10_fadba4a9_a65f_439d_85f5_41e9c93"/>
      <w:bookmarkEnd w:id="0"/>
      <w:bookmarkEnd w:id="9"/>
      <w:r>
        <w:rPr>
          <w:rFonts w:ascii="Arial" w:eastAsia="Arial" w:hAnsi="Arial" w:cs="Arial"/>
        </w:rPr>
        <w:t>Amend the bill by striking out all of the emergency preamble.</w:t>
      </w:r>
    </w:p>
    <w:p w:rsidR="008B2606" w:rsidP="008B2606">
      <w:pPr>
        <w:ind w:left="360" w:firstLine="360"/>
        <w:rPr>
          <w:rFonts w:ascii="Arial" w:eastAsia="Arial" w:hAnsi="Arial" w:cs="Arial"/>
        </w:rPr>
      </w:pPr>
      <w:bookmarkStart w:id="12" w:name="_INSTRUCTION__7504ff8c_b0fd_4f48_812e_3d"/>
      <w:bookmarkStart w:id="13" w:name="_PAR__11_44ade9bc_576a_47c6_9f03_ce3df63"/>
      <w:bookmarkEnd w:id="10"/>
      <w:bookmarkEnd w:id="11"/>
      <w:r>
        <w:rPr>
          <w:rFonts w:ascii="Arial" w:eastAsia="Arial" w:hAnsi="Arial" w:cs="Arial"/>
        </w:rPr>
        <w:t>Amend the bill by striking out all of the emergency clause.</w:t>
      </w:r>
    </w:p>
    <w:p w:rsidR="008B2606" w:rsidP="008B2606">
      <w:pPr>
        <w:ind w:left="360" w:firstLine="360"/>
        <w:rPr>
          <w:rFonts w:ascii="Arial" w:eastAsia="Arial" w:hAnsi="Arial" w:cs="Arial"/>
        </w:rPr>
      </w:pPr>
      <w:bookmarkStart w:id="14" w:name="_INSTRUCTION__fbd2fa1c_1008_4d13_b5d0_36"/>
      <w:bookmarkStart w:id="15" w:name="_PAR__12_790777f6_a665_4a22_9268_575cd63"/>
      <w:bookmarkEnd w:id="12"/>
      <w:bookmarkEnd w:id="13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8B2606" w:rsidP="008B260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" w:name="_SUMMARY__1e6ffd9a_c941_445a_91a7_25e729"/>
      <w:bookmarkStart w:id="17" w:name="_PAR__13_d4ba2881_07c6_452b_8359_581b686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</w:p>
    <w:p w:rsidR="008B2606" w:rsidP="008B2606">
      <w:pPr>
        <w:keepNext/>
        <w:ind w:left="360" w:firstLine="360"/>
        <w:rPr>
          <w:rFonts w:ascii="Arial" w:eastAsia="Arial" w:hAnsi="Arial" w:cs="Arial"/>
        </w:rPr>
      </w:pPr>
      <w:bookmarkStart w:id="18" w:name="_PAR__14_744ee2fe_e28c_45e9_89b9_f2c0f54"/>
      <w:bookmarkEnd w:id="17"/>
      <w:r>
        <w:rPr>
          <w:rFonts w:ascii="Arial" w:eastAsia="Arial" w:hAnsi="Arial" w:cs="Arial"/>
        </w:rPr>
        <w:t>This amendment removes the emergency preamble and emergency clause from the bill.</w:t>
      </w:r>
    </w:p>
    <w:p w:rsidR="008B2606" w:rsidP="008B2606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9" w:name="_SPONSOR_BLOCK__fb10462b_59eb_4e3a_8ea3_"/>
      <w:bookmarkStart w:id="20" w:name="_PAR__15_cf199df8_260b_4ac1_aa9e_6459a87"/>
      <w:bookmarkEnd w:id="16"/>
      <w:bookmarkEnd w:id="18"/>
      <w:r>
        <w:rPr>
          <w:rFonts w:ascii="Arial" w:eastAsia="Arial" w:hAnsi="Arial" w:cs="Arial"/>
          <w:b/>
        </w:rPr>
        <w:t>SPONSORED BY: ___________________________________</w:t>
      </w:r>
    </w:p>
    <w:p w:rsidR="008B2606" w:rsidP="008B2606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1" w:name="_PAR__16_bff4c7c1_178d_4111_ba9a_50dc959"/>
      <w:bookmarkEnd w:id="20"/>
      <w:r>
        <w:rPr>
          <w:rFonts w:ascii="Arial" w:eastAsia="Arial" w:hAnsi="Arial" w:cs="Arial"/>
          <w:b/>
        </w:rPr>
        <w:t>(Representative BERRY, S.)</w:t>
      </w:r>
    </w:p>
    <w:p w:rsidR="00000000" w:rsidRPr="008B2606" w:rsidP="008B2606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2" w:name="_PAR__17_b6f7142c_a231_4ee9_b785_33bc993"/>
      <w:bookmarkEnd w:id="21"/>
      <w:r>
        <w:rPr>
          <w:rFonts w:ascii="Arial" w:eastAsia="Arial" w:hAnsi="Arial" w:cs="Arial"/>
          <w:b/>
        </w:rPr>
        <w:t>TOWN: Bowdoinham</w:t>
      </w:r>
      <w:bookmarkEnd w:id="1"/>
      <w:bookmarkEnd w:id="19"/>
      <w:bookmarkEnd w:id="22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LR0386,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Continue the Green Power Electricity Offer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B2606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129565</ItemId>
    <LRId>66423</LRId>
    <ParentItemId>127503</ParentItemId>
    <LRNumber>386</LRNumber>
    <LDNumber>314</LDNumber>
    <PaperNumber>HP0218</PaperNumber>
    <ItemNumber>3</ItemNumber>
    <AmendmentFilingNumber>H-40</AmendmentFilingNumber>
    <AmendmentLetter>A</AmendmentLetter>
    <Legislature>130</Legislature>
    <LegislatureDescription>130th Legislature</LegislatureDescription>
    <Session>R1</Session>
    <SessionDescription>First Regular Session</SessionDescription>
    <LawTypeCode>ACTPUB</LawTypeCode>
    <RequestTypeId>1</RequestTypeId>
    <RequestItemTypeCode>A</RequestItemTypeCode>
    <ItemBillTypeId>1</ItemBillTypeId>
    <AmendmentTypeCode>H</AmendmentTypeCode>
    <ParentRequestItemTypeCode>O</ParentRequestItemTypeCode>
    <IsConfidential>false</IsConfidential>
    <EmergencyFlag>R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Energy, Utilities and Technology</LeadCommitteeName>
    <LRTitle>An Act To Continue the Green Power Electricity Offer</LRTitle>
    <ItemTitle>An Act To Continue the Green Power Electricity Offer</ItemTitle>
    <ParentItemTitle>An Act To Continue the Green Power Electricity Offer</ParentItemTitle>
    <SponsorFirstName>Seth</SponsorFirstName>
    <SponsorLastName>Berry</SponsorLastName>
    <SponsorChamberPrefix>Rep.</SponsorChamberPrefix>
    <SponsorFrom>Bowdoinham</SponsorFrom>
    <Chamber>H</Chamber>
    <DistrictChamber>H</DistrictChamber>
    <DraftingCycleCount>1</DraftingCycleCount>
    <LatestDraftingActionId>137</LatestDraftingActionId>
    <LatestDraftingActionDate>2021-03-11T10:30:21</LatestDraftingActionDate>
    <LatestDrafterName>echarbonneau</LatestDrafterName>
    <LatestProoferName>sadley</LatestProoferName>
    <LatestTechName>bringrose</LatestTechName>
    <CurrentCustodyInitials>FILE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pterNumber>40</ChapterNumber>
    <ChapteredDate>2021-04-07T10:16:03</ChapteredDate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w:rsidR="008B2606" w:rsidRDefault="008B2606" w:rsidP="008B2606"&gt;&lt;w:pPr&gt;&lt;w:spacing w:after="240" /&gt;&lt;w:ind w:left="360" /&gt;&lt;w:jc w:val="right" /&gt;&lt;w:rPr&gt;&lt;w:caps /&gt;&lt;/w:rPr&gt;&lt;/w:pPr&gt;&lt;w:bookmarkStart w:id="0" w:name="_AMEND_TITLE__535a52e1_a571_4c52_aa16_5d" /&gt;&lt;w:bookmarkStart w:id="1" w:name="_PAGE__1_fc69707e_84c1_46ad_a953_03bef4a" /&gt;&lt;w:bookmarkStart w:id="2" w:name="_PAR__2_c068c019_d3e8_4cf6_bdef_ed5e62e5" /&gt;&lt;w:r&gt;&lt;w:rPr&gt;&lt;w:caps /&gt;&lt;/w:rPr&gt;&lt;w:t&gt;L.D. 314&lt;/w:t&gt;&lt;/w:r&gt;&lt;/w:p&gt;&lt;w:p w:rsidR="008B2606" w:rsidRDefault="008B2606" w:rsidP="008B2606"&gt;&lt;w:pPr&gt;&lt;w:tabs&gt;&lt;w:tab w:val="right" w:pos="8928" /&gt;&lt;/w:tabs&gt;&lt;w:spacing w:after="360" /&gt;&lt;w:ind w:left="360" /&gt;&lt;/w:pPr&gt;&lt;w:bookmarkStart w:id="3" w:name="_PAR__3_7e09db59_895c_457e_9c4f_ba83ee0d" /&gt;&lt;w:bookmarkEnd w:id="2" /&gt;&lt;w:r&gt;&lt;w:t&gt;Date:&lt;/w:t&gt;&lt;/w:r&gt;&lt;w:r&gt;&lt;w:tab /&gt;&lt;w:t&gt;(Filing No. H-         )&lt;/w:t&gt;&lt;/w:r&gt;&lt;/w:p&gt;&lt;w:p w:rsidR="008B2606" w:rsidRDefault="008B2606" w:rsidP="008B2606"&gt;&lt;w:pPr&gt;&lt;w:spacing w:before="60" w:after="60" /&gt;&lt;w:ind w:left="720" /&gt;&lt;/w:pPr&gt;&lt;w:bookmarkStart w:id="4" w:name="_PAR__4_96838f92_8617_4dda_a31f_fee79c27" /&gt;&lt;w:bookmarkEnd w:id="3" /&gt;&lt;w:r&gt;&lt;w:t&gt;Reproduced and distributed under the direction of the Clerk of the House.&lt;/w:t&gt;&lt;/w:r&gt;&lt;/w:p&gt;&lt;w:p w:rsidR="008B2606" w:rsidRDefault="008B2606" w:rsidP="008B2606"&gt;&lt;w:pPr&gt;&lt;w:spacing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w:name="_PAR__5_93d8644c_40a3_4ce1_9d53_b33414a4"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w:rsidR="008B2606" w:rsidRDefault="008B2606" w:rsidP="008B2606"&gt;&lt;w:pPr&gt;&lt;w:spacing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w:name="_PAR__6_775be106_6166_44df_9cbc_4bdefec4" /&gt;&lt;w:bookmarkEnd w:id="5" /&gt;&lt;w:r&gt;&lt;w:rPr&gt;&lt;w:rFonts w:cs="Arial" /&gt;&lt;w:b /&gt;&lt;w:bCs /&gt;&lt;w:caps /&gt;&lt;w:sz w:val="24" /&gt;&lt;w:szCs w:val="32" /&gt;&lt;/w:rPr&gt;&lt;w:t&gt;HOUSE OF REPRESENTATIVES&lt;/w:t&gt;&lt;/w:r&gt;&lt;/w:p&gt;&lt;w:p w:rsidR="008B2606" w:rsidRDefault="008B2606" w:rsidP="008B2606"&gt;&lt;w:pPr&gt;&lt;w:spacing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w:name="_PAR__7_4d0204fb_9f40_4338_86b7_fc0fd806"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w:rsidR="008B2606" w:rsidRDefault="008B2606" w:rsidP="008B2606"&gt;&lt;w:pPr&gt;&lt;w:spacing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w:name="_PAR__8_994a581b_9eb7_4eeb_9efa_7f2bf35c" /&gt;&lt;w:bookmarkEnd w:id="7" /&gt;&lt;w:r&gt;&lt;w:rPr&gt;&lt;w:rFonts w:cs="Arial" /&gt;&lt;w:b /&gt;&lt;w:bCs /&gt;&lt;w:caps /&gt;&lt;w:sz w:val="24" /&gt;&lt;w:szCs w:val="32" /&gt;&lt;/w:rPr&gt;&lt;w:t&gt;First Regular Session&lt;/w:t&gt;&lt;/w:r&gt;&lt;/w:p&gt;&lt;w:p w:rsidR="008B2606" w:rsidRDefault="008B2606" w:rsidP="008B2606"&gt;&lt;w:pPr&gt;&lt;w:spacing w:before="400" w:after="200" /&gt;&lt;w:ind w:left="360" w:firstLine="360" /&gt;&lt;/w:pPr&gt;&lt;w:bookmarkStart w:id="9" w:name="_PAR__9_b08a2641_fb90_4c8e_9615_7ace6e5c" /&gt;&lt;w:bookmarkEnd w:id="8" /&gt;&lt;w:r&gt;&lt;w:rPr&gt;&lt;w:szCs w:val="22" /&gt;&lt;/w:rPr&gt;&lt;w:t&gt;HOUSE AMENDMENT “      ” to H.P. 218, L.D. 314, “An Act To Continue the Green Power Electricity Offer”&lt;/w:t&gt;&lt;/w:r&gt;&lt;/w:p&gt;&lt;w:p w:rsidR="008B2606" w:rsidRDefault="008B2606" w:rsidP="008B2606"&gt;&lt;w:pPr&gt;&lt;w:ind w:left="360" w:firstLine="360" /&gt;&lt;/w:pPr&gt;&lt;w:bookmarkStart w:id="10" w:name="_INSTRUCTION__e31243e4_38e4_4c2c_999e_1b" /&gt;&lt;w:bookmarkStart w:id="11" w:name="_PAR__10_fadba4a9_a65f_439d_85f5_41e9c93" /&gt;&lt;w:bookmarkEnd w:id="0" /&gt;&lt;w:bookmarkEnd w:id="9" /&gt;&lt;w:r&gt;&lt;w:t&gt;Amend the bill by striking out all of the emergency preamble.&lt;/w:t&gt;&lt;/w:r&gt;&lt;/w:p&gt;&lt;w:p w:rsidR="008B2606" w:rsidRDefault="008B2606" w:rsidP="008B2606"&gt;&lt;w:pPr&gt;&lt;w:ind w:left="360" w:firstLine="360" /&gt;&lt;/w:pPr&gt;&lt;w:bookmarkStart w:id="12" w:name="_INSTRUCTION__7504ff8c_b0fd_4f48_812e_3d" /&gt;&lt;w:bookmarkStart w:id="13" w:name="_PAR__11_44ade9bc_576a_47c6_9f03_ce3df63" /&gt;&lt;w:bookmarkEnd w:id="10" /&gt;&lt;w:bookmarkEnd w:id="11" /&gt;&lt;w:r&gt;&lt;w:t&gt;Amend the bill by striking out all of the emergency clause.&lt;/w:t&gt;&lt;/w:r&gt;&lt;/w:p&gt;&lt;w:p w:rsidR="008B2606" w:rsidRDefault="008B2606" w:rsidP="008B2606"&gt;&lt;w:pPr&gt;&lt;w:ind w:left="360" w:firstLine="360" /&gt;&lt;/w:pPr&gt;&lt;w:bookmarkStart w:id="14" w:name="_INSTRUCTION__fbd2fa1c_1008_4d13_b5d0_36" /&gt;&lt;w:bookmarkStart w:id="15" w:name="_PAR__12_790777f6_a665_4a22_9268_575cd63" /&gt;&lt;w:bookmarkEnd w:id="12" /&gt;&lt;w:bookmarkEnd w:id="13" /&gt;&lt;w:r&gt;&lt;w:t&gt;Amend the bill by relettering or renumbering any nonconsecutive Part letter or section number to read consecutively.&lt;/w:t&gt;&lt;/w:r&gt;&lt;/w:p&gt;&lt;w:p w:rsidR="008B2606" w:rsidRDefault="008B2606" w:rsidP="008B2606"&gt;&lt;w:pPr&gt;&lt;w:keepNext /&gt;&lt;w:spacing w:before="240" /&gt;&lt;w:ind w:left="360" /&gt;&lt;w:jc w:val="center" /&gt;&lt;/w:pPr&gt;&lt;w:bookmarkStart w:id="16" w:name="_SUMMARY__1e6ffd9a_c941_445a_91a7_25e729" /&gt;&lt;w:bookmarkStart w:id="17" w:name="_PAR__13_d4ba2881_07c6_452b_8359_581b686" /&gt;&lt;w:bookmarkEnd w:id="14" /&gt;&lt;w:bookmarkEnd w:id="15" /&gt;&lt;w:r&gt;&lt;w:rPr&gt;&lt;w:b /&gt;&lt;w:sz w:val="24" /&gt;&lt;/w:rPr&gt;&lt;w:t&gt;SUMMARY&lt;/w:t&gt;&lt;/w:r&gt;&lt;/w:p&gt;&lt;w:p w:rsidR="008B2606" w:rsidRDefault="008B2606" w:rsidP="008B2606"&gt;&lt;w:pPr&gt;&lt;w:keepNext /&gt;&lt;w:ind w:left="360" w:firstLine="360" /&gt;&lt;/w:pPr&gt;&lt;w:bookmarkStart w:id="18" w:name="_PAR__14_744ee2fe_e28c_45e9_89b9_f2c0f54" /&gt;&lt;w:bookmarkEnd w:id="17" /&gt;&lt;w:r&gt;&lt;w:t&gt;This amendment removes the emergency preamble and emergency clause from the bill.&lt;/w:t&gt;&lt;/w:r&gt;&lt;/w:p&gt;&lt;w:p w:rsidR="008B2606" w:rsidRDefault="008B2606" w:rsidP="008B2606"&gt;&lt;w:pPr&gt;&lt;w:keepNext /&gt;&lt;w:spacing w:before="400" w:after="120" w:line="259" w:lineRule="auto" /&gt;&lt;w:ind w:left="360" /&gt;&lt;w:rPr&gt;&lt;w:b /&gt;&lt;/w:rPr&gt;&lt;/w:pPr&gt;&lt;w:bookmarkStart w:id="19" w:name="_SPONSOR_BLOCK__fb10462b_59eb_4e3a_8ea3_" /&gt;&lt;w:bookmarkStart w:id="20" w:name="_PAR__15_cf199df8_260b_4ac1_aa9e_6459a87" /&gt;&lt;w:bookmarkEnd w:id="16" /&gt;&lt;w:bookmarkEnd w:id="18" /&gt;&lt;w:r&gt;&lt;w:rPr&gt;&lt;w:b /&gt;&lt;/w:rPr&gt;&lt;w:t&gt;SPONSORED BY: ___________________________________&lt;/w:t&gt;&lt;/w:r&gt;&lt;/w:p&gt;&lt;w:p w:rsidR="008B2606" w:rsidRDefault="008B2606" w:rsidP="008B2606"&gt;&lt;w:pPr&gt;&lt;w:keepNext /&gt;&lt;w:spacing w:after="120" w:line="259" w:lineRule="auto" /&gt;&lt;w:ind w:left="720" /&gt;&lt;w:rPr&gt;&lt;w:b /&gt;&lt;/w:rPr&gt;&lt;/w:pPr&gt;&lt;w:bookmarkStart w:id="21" w:name="_PAR__16_bff4c7c1_178d_4111_ba9a_50dc959" /&gt;&lt;w:bookmarkEnd w:id="20" /&gt;&lt;w:r&gt;&lt;w:rPr&gt;&lt;w:b /&gt;&lt;/w:rPr&gt;&lt;w:t&gt;(Representative BERRY, S.)&lt;/w:t&gt;&lt;/w:r&gt;&lt;/w:p&gt;&lt;w:p w:rsidR="00000000" w:rsidRPr="008B2606" w:rsidRDefault="008B2606" w:rsidP="008B2606"&gt;&lt;w:pPr&gt;&lt;w:spacing w:after="120" w:line="259" w:lineRule="auto" /&gt;&lt;w:ind w:left="1080" /&gt;&lt;w:rPr&gt;&lt;w:b /&gt;&lt;/w:rPr&gt;&lt;/w:pPr&gt;&lt;w:bookmarkStart w:id="22" w:name="_PAR__17_b6f7142c_a231_4ee9_b785_33bc993" /&gt;&lt;w:bookmarkEnd w:id="21" /&gt;&lt;w:r&gt;&lt;w:rPr&gt;&lt;w:b /&gt;&lt;/w:rPr&gt;&lt;w:t&gt;TOWN: Bowdoinham&lt;/w:t&gt;&lt;/w:r&gt;&lt;w:bookmarkEnd w:id="1" /&gt;&lt;w:bookmarkEnd w:id="19" /&gt;&lt;w:bookmarkEnd w:id="22" /&gt;&lt;/w:p&gt;&lt;w:sectPr w:rsidR="00000000" w:rsidRPr="008B2606" w:rsidSect="008B2606"&gt;&lt;w:footerReference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_PAGE__1_fc69707e_84c1_46ad_a953_03bef4a</BookmarkName>
                <Tables/>
              </ProcessedCheckInPage>
            </Pages>
            <Paragraphs>
              <CheckInParagraphs>
                <PageNumber>1</PageNumber>
                <BookmarkName>_PAR__2_c068c019_d3e8_4cf6_bdef_ed5e62e5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_PAR__3_7e09db59_895c_457e_9c4f_ba83ee0d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_PAR__4_96838f92_8617_4dda_a31f_fee79c27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_PAR__5_93d8644c_40a3_4ce1_9d53_b33414a4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_PAR__6_775be106_6166_44df_9cbc_4bdefec4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_PAR__7_4d0204fb_9f40_4338_86b7_fc0fd806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_PAR__8_994a581b_9eb7_4eeb_9efa_7f2bf35c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_PAR__9_b08a2641_fb90_4c8e_9615_7ace6e5c</BookmarkName>
                <StartingLineNumber>8</StartingLineNumber>
                <EndingLineNumber>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_PAR__10_fadba4a9_a65f_439d_85f5_41e9c93</BookmarkName>
                <StartingLineNumber>10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_PAR__11_44ade9bc_576a_47c6_9f03_ce3df63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_PAR__12_790777f6_a665_4a22_9268_575cd63</BookmarkName>
                <StartingLineNumber>12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_PAR__13_d4ba2881_07c6_452b_8359_581b686</BookmarkName>
                <StartingLineNumber>14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_PAR__14_744ee2fe_e28c_45e9_89b9_f2c0f54</BookmarkName>
                <StartingLineNumber>15</StartingLineNumber>
                <EndingLineNumber>15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_PAR__15_cf199df8_260b_4ac1_aa9e_6459a87</BookmarkName>
                <StartingLineNumber>16</StartingLineNumber>
                <EndingLineNumber>16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_PAR__16_bff4c7c1_178d_4111_ba9a_50dc959</BookmarkName>
                <StartingLineNumber>17</StartingLineNumber>
                <EndingLineNumber>17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_PAR__17_b6f7142c_a231_4ee9_b785_33bc993</BookmarkName>
                <StartingLineNumber>18</StartingLineNumber>
                <EndingLineNumber>18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