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Facilitate Licensure for Credentialed Individuals from Other Jurisdictions</w:t>
      </w:r>
    </w:p>
    <w:p w:rsidR="00DA3C7D" w:rsidP="00DA3C7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5c9f40e_48aa_4dae_90bd_83"/>
      <w:bookmarkStart w:id="1" w:name="_PAGE__1_115ac9d0_2bdb_4512_b48a_fab060a"/>
      <w:bookmarkStart w:id="2" w:name="_PAR__2_04074198_e0d6_48f1_895f_8aa88449"/>
      <w:r>
        <w:rPr>
          <w:rFonts w:ascii="Arial" w:eastAsia="Arial" w:hAnsi="Arial" w:cs="Arial"/>
          <w:caps/>
        </w:rPr>
        <w:t>L.D. 149</w:t>
      </w:r>
    </w:p>
    <w:p w:rsidR="00DA3C7D" w:rsidP="00DA3C7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10aceeb_ac93_409e_a44e_7ec7b22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A3C7D" w:rsidP="00DA3C7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fdab8a5_bf2b_4680_bc6e_2621052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DA3C7D" w:rsidP="00DA3C7D">
      <w:pPr>
        <w:spacing w:before="60" w:after="60"/>
        <w:ind w:left="720"/>
        <w:rPr>
          <w:rFonts w:ascii="Arial" w:eastAsia="Arial" w:hAnsi="Arial" w:cs="Arial"/>
        </w:rPr>
      </w:pPr>
      <w:bookmarkStart w:id="5" w:name="_PAR__5_4ed5bd45_2f56_4261_a29d_e33f7e50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DA3C7D" w:rsidP="00DA3C7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814ee94_514b_49ce_b5af_e877e7a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A3C7D" w:rsidP="00DA3C7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d19f11a_862b_433b_a5b2_befe0aeb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A3C7D" w:rsidP="00DA3C7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0f8ca56_8649_41ba_bbbd_f1123cf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A3C7D" w:rsidP="00DA3C7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86073ea_7ecd_409d_8d09_8265ccb3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A3C7D" w:rsidP="00DA3C7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a8bce8f_ac28_471e_b95c_d3ff5f2"/>
      <w:bookmarkEnd w:id="9"/>
      <w:r>
        <w:rPr>
          <w:rFonts w:ascii="Arial" w:eastAsia="Arial" w:hAnsi="Arial" w:cs="Arial"/>
          <w:szCs w:val="22"/>
        </w:rPr>
        <w:t>COMMITTEE AMENDMENT “      ” to H.P. 105, L.D. 149, “An Act To Facilitate Licensure for Credentialed Individuals from Other Jurisdictions”</w:t>
      </w:r>
    </w:p>
    <w:p w:rsidR="00DA3C7D" w:rsidP="00DA3C7D">
      <w:pPr>
        <w:ind w:left="360" w:firstLine="360"/>
        <w:rPr>
          <w:rFonts w:ascii="Arial" w:eastAsia="Arial" w:hAnsi="Arial" w:cs="Arial"/>
        </w:rPr>
      </w:pPr>
      <w:bookmarkStart w:id="11" w:name="_INSTRUCTION__02495d40_d3d1_4b19_88e6_d3"/>
      <w:bookmarkStart w:id="12" w:name="_PAR__11_9a3c2c58_d538_4d65_941b_0499941"/>
      <w:bookmarkEnd w:id="0"/>
      <w:bookmarkEnd w:id="10"/>
      <w:r>
        <w:rPr>
          <w:rFonts w:ascii="Arial" w:eastAsia="Arial" w:hAnsi="Arial" w:cs="Arial"/>
        </w:rPr>
        <w:t>Amend the bill in section 2 in paragraph N in the first line (page 1, line 12 in L.D.) by inserting after the following: "authority" the following: '</w:t>
      </w:r>
      <w:r>
        <w:rPr>
          <w:rFonts w:ascii="Arial" w:eastAsia="Arial" w:hAnsi="Arial" w:cs="Arial"/>
          <w:u w:val="single"/>
        </w:rPr>
        <w:t>, after consultation with the appropriate licensing board, commission or personnel administering a regulatory function of the office,</w:t>
      </w:r>
      <w:r>
        <w:rPr>
          <w:rFonts w:ascii="Arial" w:eastAsia="Arial" w:hAnsi="Arial" w:cs="Arial"/>
        </w:rPr>
        <w:t>'</w:t>
      </w:r>
    </w:p>
    <w:p w:rsidR="00DA3C7D" w:rsidP="00DA3C7D">
      <w:pPr>
        <w:ind w:left="360" w:firstLine="360"/>
        <w:rPr>
          <w:rFonts w:ascii="Arial" w:eastAsia="Arial" w:hAnsi="Arial" w:cs="Arial"/>
        </w:rPr>
      </w:pPr>
      <w:bookmarkStart w:id="13" w:name="_INSTRUCTION__0b3944fc_b2ca_4bfb_a2a3_ed"/>
      <w:bookmarkStart w:id="14" w:name="_PAR__12_c2bc17a0_dbaa_4c84_b005_3dd4238"/>
      <w:bookmarkEnd w:id="11"/>
      <w:bookmarkEnd w:id="12"/>
      <w:r>
        <w:rPr>
          <w:rFonts w:ascii="Arial" w:eastAsia="Arial" w:hAnsi="Arial" w:cs="Arial"/>
        </w:rPr>
        <w:t>Amend the bill in section 4 in paragraph P in the first line (page 1, line 27 in L.D.) by inserting after the following: "</w:t>
      </w:r>
      <w:r>
        <w:rPr>
          <w:rFonts w:ascii="Arial" w:eastAsia="Arial" w:hAnsi="Arial" w:cs="Arial"/>
          <w:u w:val="single"/>
        </w:rPr>
        <w:t>authority</w:t>
      </w:r>
      <w:r>
        <w:rPr>
          <w:rFonts w:ascii="Arial" w:eastAsia="Arial" w:hAnsi="Arial" w:cs="Arial"/>
        </w:rPr>
        <w:t>" the following: '</w:t>
      </w:r>
      <w:r>
        <w:rPr>
          <w:rFonts w:ascii="Arial" w:eastAsia="Arial" w:hAnsi="Arial" w:cs="Arial"/>
          <w:u w:val="single"/>
        </w:rPr>
        <w:t>, after consultation with the appropriate licensing board, commission or personnel administering a regulatory function of the office,</w:t>
      </w:r>
      <w:r>
        <w:rPr>
          <w:rFonts w:ascii="Arial" w:eastAsia="Arial" w:hAnsi="Arial" w:cs="Arial"/>
        </w:rPr>
        <w:t>'</w:t>
      </w:r>
    </w:p>
    <w:p w:rsidR="00DA3C7D" w:rsidP="00DA3C7D">
      <w:pPr>
        <w:ind w:left="360" w:firstLine="360"/>
        <w:rPr>
          <w:rFonts w:ascii="Arial" w:eastAsia="Arial" w:hAnsi="Arial" w:cs="Arial"/>
        </w:rPr>
      </w:pPr>
      <w:bookmarkStart w:id="15" w:name="_INSTRUCTION__637a80c1_2d90_4c22_ac4e_42"/>
      <w:bookmarkStart w:id="16" w:name="_PAR__13_684a3053_04ca_4f23_8166_db90d53"/>
      <w:bookmarkEnd w:id="13"/>
      <w:bookmarkEnd w:id="1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DA3C7D" w:rsidP="00DA3C7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bf3bf82e_09c4_42f5_9dbb_18184e"/>
      <w:bookmarkStart w:id="18" w:name="_PAR__14_ab8f57f0_c7ab_4bba_9761_961028c"/>
      <w:bookmarkEnd w:id="15"/>
      <w:bookmarkEnd w:id="16"/>
      <w:r>
        <w:rPr>
          <w:rFonts w:ascii="Arial" w:eastAsia="Arial" w:hAnsi="Arial" w:cs="Arial"/>
          <w:b/>
          <w:sz w:val="24"/>
        </w:rPr>
        <w:t>SUMMARY</w:t>
      </w:r>
    </w:p>
    <w:p w:rsidR="00DA3C7D" w:rsidP="00DA3C7D">
      <w:pPr>
        <w:keepNext/>
        <w:ind w:left="360" w:firstLine="360"/>
        <w:rPr>
          <w:rFonts w:ascii="Arial" w:eastAsia="Arial" w:hAnsi="Arial" w:cs="Arial"/>
        </w:rPr>
      </w:pPr>
      <w:bookmarkStart w:id="19" w:name="_PAR__15_95909f39_2c45_4dac_9928_e960b35"/>
      <w:bookmarkEnd w:id="18"/>
      <w:r w:rsidRPr="009E583C">
        <w:rPr>
          <w:rFonts w:ascii="Arial" w:eastAsia="Arial" w:hAnsi="Arial" w:cs="Arial"/>
        </w:rPr>
        <w:t xml:space="preserve">This amendment adds the requirement for the </w:t>
      </w:r>
      <w:r>
        <w:rPr>
          <w:rFonts w:ascii="Arial" w:eastAsia="Arial" w:hAnsi="Arial" w:cs="Arial"/>
        </w:rPr>
        <w:t xml:space="preserve">Director of the Office of Professional and Occupational Regulation </w:t>
      </w:r>
      <w:r w:rsidRPr="009E583C">
        <w:rPr>
          <w:rFonts w:ascii="Arial" w:eastAsia="Arial" w:hAnsi="Arial" w:cs="Arial"/>
        </w:rPr>
        <w:t>to consult with the appropriate licensing board, commission or personnel administering a regulatory function of the office before exercising discretionary authority to waive examination fees and license fees for applicants for licensure for credentialed individuals from other jurisdictions</w:t>
      </w:r>
      <w:r>
        <w:rPr>
          <w:rFonts w:ascii="Arial" w:eastAsia="Arial" w:hAnsi="Arial" w:cs="Arial"/>
        </w:rPr>
        <w:t xml:space="preserve"> and for applicants who identify themselves as veterans with military service, experience and training</w:t>
      </w:r>
      <w:r w:rsidRPr="009E583C">
        <w:rPr>
          <w:rFonts w:ascii="Arial" w:eastAsia="Arial" w:hAnsi="Arial" w:cs="Arial"/>
        </w:rPr>
        <w:t>.</w:t>
      </w:r>
    </w:p>
    <w:p w:rsidR="00DA3C7D" w:rsidP="00DA3C7D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0" w:name="_FISCAL_NOTE_REQUIRED__5df970de_cab5_4e5"/>
      <w:bookmarkStart w:id="21" w:name="_PAR__16_8eca1c52_6807_4dbd_b941_bfb2fc7"/>
      <w:bookmarkEnd w:id="19"/>
      <w:r>
        <w:rPr>
          <w:rFonts w:ascii="Arial" w:eastAsia="Arial" w:hAnsi="Arial" w:cs="Arial"/>
          <w:b/>
        </w:rPr>
        <w:t>FISCAL NOTE REQUIRED</w:t>
      </w:r>
    </w:p>
    <w:p w:rsidR="00000000" w:rsidRPr="00DA3C7D" w:rsidP="00DA3C7D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2" w:name="_PAR__17_1dd5adef_6649_4c8c_9305_4d161d7"/>
      <w:bookmarkEnd w:id="21"/>
      <w:r>
        <w:rPr>
          <w:rFonts w:ascii="Arial" w:eastAsia="Arial" w:hAnsi="Arial" w:cs="Arial"/>
          <w:b/>
        </w:rPr>
        <w:t>(See attached)</w:t>
      </w:r>
      <w:bookmarkEnd w:id="1"/>
      <w:bookmarkEnd w:id="17"/>
      <w:bookmarkEnd w:id="20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Facilitate Licensure for Credentialed Individuals from Other Jurisdictions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583C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3C7D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