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Update the Special Education Laws</w:t>
      </w:r>
    </w:p>
    <w:p w:rsidR="007F5B09" w:rsidP="007F5B09">
      <w:pPr>
        <w:spacing w:after="240"/>
        <w:ind w:left="360"/>
        <w:jc w:val="right"/>
        <w:rPr>
          <w:rFonts w:ascii="Arial" w:eastAsia="Arial" w:hAnsi="Arial" w:cs="Arial"/>
          <w:caps/>
        </w:rPr>
      </w:pPr>
      <w:bookmarkStart w:id="0" w:name="_AMEND_TITLE__6b113de3_a9a2_4e01_ad97_ec"/>
      <w:bookmarkStart w:id="1" w:name="_PAGE__1_46818e43_e5a0_4cc6_8703_69d6c5d"/>
      <w:bookmarkStart w:id="2" w:name="_PAR__2_0946582a_060f_4727_9cd6_3af077ff"/>
      <w:r>
        <w:rPr>
          <w:rFonts w:ascii="Arial" w:eastAsia="Arial" w:hAnsi="Arial" w:cs="Arial"/>
          <w:caps/>
        </w:rPr>
        <w:t>L.D. 98</w:t>
      </w:r>
    </w:p>
    <w:p w:rsidR="007F5B09" w:rsidP="007F5B09">
      <w:pPr>
        <w:tabs>
          <w:tab w:val="right" w:pos="8928"/>
        </w:tabs>
        <w:spacing w:after="360"/>
        <w:ind w:left="360"/>
        <w:rPr>
          <w:rFonts w:ascii="Arial" w:eastAsia="Arial" w:hAnsi="Arial" w:cs="Arial"/>
        </w:rPr>
      </w:pPr>
      <w:bookmarkStart w:id="3" w:name="_PAR__3_b24d3965_07d4_4938_a803_7f71dc99"/>
      <w:bookmarkEnd w:id="2"/>
      <w:r>
        <w:rPr>
          <w:rFonts w:ascii="Arial" w:eastAsia="Arial" w:hAnsi="Arial" w:cs="Arial"/>
        </w:rPr>
        <w:t>Date:</w:t>
      </w:r>
      <w:r>
        <w:rPr>
          <w:rFonts w:ascii="Arial" w:eastAsia="Arial" w:hAnsi="Arial" w:cs="Arial"/>
        </w:rPr>
        <w:tab/>
        <w:t>(Filing No. H-         )</w:t>
      </w:r>
    </w:p>
    <w:p w:rsidR="007F5B09" w:rsidP="007F5B09">
      <w:pPr>
        <w:spacing w:before="600" w:after="300"/>
        <w:ind w:left="360"/>
        <w:jc w:val="center"/>
        <w:outlineLvl w:val="0"/>
        <w:rPr>
          <w:rFonts w:ascii="Arial" w:eastAsia="Arial" w:hAnsi="Arial" w:cs="Arial"/>
        </w:rPr>
      </w:pPr>
      <w:bookmarkStart w:id="4" w:name="_PAR__4_57155fe8_2888_48f4_be88_23042a28"/>
      <w:bookmarkEnd w:id="3"/>
      <w:r>
        <w:rPr>
          <w:rFonts w:ascii="Arial" w:eastAsia="Arial" w:hAnsi="Arial" w:cs="Arial"/>
          <w:b/>
          <w:caps/>
          <w:sz w:val="24"/>
          <w:szCs w:val="32"/>
        </w:rPr>
        <w:t xml:space="preserve">Education and Cultural Affairs </w:t>
      </w:r>
    </w:p>
    <w:p w:rsidR="007F5B09" w:rsidP="007F5B09">
      <w:pPr>
        <w:spacing w:before="60" w:after="60"/>
        <w:ind w:left="720"/>
        <w:rPr>
          <w:rFonts w:ascii="Arial" w:eastAsia="Arial" w:hAnsi="Arial" w:cs="Arial"/>
        </w:rPr>
      </w:pPr>
      <w:bookmarkStart w:id="5" w:name="_PAR__5_261d1171_8914_4178_9c5f_e05e9657"/>
      <w:bookmarkEnd w:id="4"/>
      <w:r>
        <w:rPr>
          <w:rFonts w:ascii="Arial" w:eastAsia="Arial" w:hAnsi="Arial" w:cs="Arial"/>
        </w:rPr>
        <w:t>Reproduced and distributed under the direction of the Clerk of the House.</w:t>
      </w:r>
    </w:p>
    <w:p w:rsidR="007F5B09" w:rsidP="007F5B09">
      <w:pPr>
        <w:spacing w:before="160" w:after="0"/>
        <w:ind w:left="360"/>
        <w:jc w:val="center"/>
        <w:outlineLvl w:val="0"/>
        <w:rPr>
          <w:rFonts w:ascii="Arial" w:eastAsia="Arial" w:hAnsi="Arial" w:cs="Arial"/>
          <w:b/>
          <w:caps/>
          <w:sz w:val="24"/>
          <w:szCs w:val="32"/>
        </w:rPr>
      </w:pPr>
      <w:bookmarkStart w:id="6" w:name="_PAR__6_17d668a7_698c_439a_8dc5_9a9e8f90"/>
      <w:bookmarkEnd w:id="5"/>
      <w:r>
        <w:rPr>
          <w:rFonts w:ascii="Arial" w:eastAsia="Arial" w:hAnsi="Arial" w:cs="Arial"/>
          <w:b/>
          <w:caps/>
          <w:sz w:val="24"/>
          <w:szCs w:val="32"/>
        </w:rPr>
        <w:t>STATE OF MAINE</w:t>
      </w:r>
    </w:p>
    <w:p w:rsidR="007F5B09" w:rsidP="007F5B09">
      <w:pPr>
        <w:spacing w:after="0"/>
        <w:ind w:left="360"/>
        <w:jc w:val="center"/>
        <w:outlineLvl w:val="0"/>
        <w:rPr>
          <w:rFonts w:ascii="Arial" w:eastAsia="Arial" w:hAnsi="Arial" w:cs="Arial"/>
          <w:b/>
          <w:caps/>
          <w:sz w:val="24"/>
          <w:szCs w:val="32"/>
        </w:rPr>
      </w:pPr>
      <w:bookmarkStart w:id="7" w:name="_PAR__7_dfff1ccf_4dd2_46ee_a2d2_b14f3b51"/>
      <w:bookmarkEnd w:id="6"/>
      <w:r>
        <w:rPr>
          <w:rFonts w:ascii="Arial" w:eastAsia="Arial" w:hAnsi="Arial" w:cs="Arial"/>
          <w:b/>
          <w:caps/>
          <w:sz w:val="24"/>
          <w:szCs w:val="32"/>
        </w:rPr>
        <w:t>HOUSE OF REPRESENTATIVES</w:t>
      </w:r>
    </w:p>
    <w:p w:rsidR="007F5B09" w:rsidP="007F5B09">
      <w:pPr>
        <w:spacing w:after="0"/>
        <w:ind w:left="360"/>
        <w:jc w:val="center"/>
        <w:outlineLvl w:val="0"/>
        <w:rPr>
          <w:rFonts w:ascii="Arial" w:eastAsia="Arial" w:hAnsi="Arial" w:cs="Arial"/>
          <w:b/>
          <w:caps/>
          <w:sz w:val="24"/>
          <w:szCs w:val="32"/>
        </w:rPr>
      </w:pPr>
      <w:bookmarkStart w:id="8" w:name="_PAR__8_9c36bd4f_74f9_4239_9b07_ea1fa40d"/>
      <w:bookmarkEnd w:id="7"/>
      <w:r>
        <w:rPr>
          <w:rFonts w:ascii="Arial" w:eastAsia="Arial" w:hAnsi="Arial" w:cs="Arial"/>
          <w:b/>
          <w:caps/>
          <w:sz w:val="24"/>
          <w:szCs w:val="32"/>
        </w:rPr>
        <w:t>131st Legislature</w:t>
      </w:r>
    </w:p>
    <w:p w:rsidR="007F5B09" w:rsidP="007F5B09">
      <w:pPr>
        <w:spacing w:after="0"/>
        <w:ind w:left="360"/>
        <w:jc w:val="center"/>
        <w:outlineLvl w:val="0"/>
        <w:rPr>
          <w:rFonts w:ascii="Arial" w:eastAsia="Arial" w:hAnsi="Arial" w:cs="Arial"/>
          <w:b/>
          <w:caps/>
          <w:sz w:val="24"/>
          <w:szCs w:val="32"/>
        </w:rPr>
      </w:pPr>
      <w:bookmarkStart w:id="9" w:name="_PAR__9_7bdc1141_f51d_4ec5_89af_3a73ba6b"/>
      <w:bookmarkEnd w:id="8"/>
      <w:r>
        <w:rPr>
          <w:rFonts w:ascii="Arial" w:eastAsia="Arial" w:hAnsi="Arial" w:cs="Arial"/>
          <w:b/>
          <w:caps/>
          <w:sz w:val="24"/>
          <w:szCs w:val="32"/>
        </w:rPr>
        <w:t>First Special Session</w:t>
      </w:r>
    </w:p>
    <w:p w:rsidR="007F5B09" w:rsidP="007F5B09">
      <w:pPr>
        <w:spacing w:before="400" w:after="200"/>
        <w:ind w:left="360" w:firstLine="360"/>
        <w:rPr>
          <w:rFonts w:ascii="Arial" w:eastAsia="Arial" w:hAnsi="Arial" w:cs="Arial"/>
        </w:rPr>
      </w:pPr>
      <w:bookmarkStart w:id="10" w:name="_PAR__10_6405bce7_57e3_4c40_8f78_4ef1245"/>
      <w:bookmarkEnd w:id="9"/>
      <w:r>
        <w:rPr>
          <w:rFonts w:ascii="Arial" w:eastAsia="Arial" w:hAnsi="Arial" w:cs="Arial"/>
          <w:szCs w:val="22"/>
        </w:rPr>
        <w:t>COMMITTEE AMENDMENT “      ” to H.P. 66, L.D. 98, “An Act to Update the Special Education Laws”</w:t>
      </w:r>
    </w:p>
    <w:p w:rsidR="007F5B09" w:rsidP="007F5B09">
      <w:pPr>
        <w:ind w:left="360" w:firstLine="360"/>
        <w:rPr>
          <w:rFonts w:ascii="Arial" w:eastAsia="Arial" w:hAnsi="Arial" w:cs="Arial"/>
        </w:rPr>
      </w:pPr>
      <w:bookmarkStart w:id="11" w:name="_INSTRUCTION__9ba8bbe7_4b47_4844_ab2e_0d"/>
      <w:bookmarkStart w:id="12" w:name="_PAR__11_728a9ada_a57a_4d19_9f52_661cbb7"/>
      <w:bookmarkEnd w:id="0"/>
      <w:bookmarkEnd w:id="10"/>
      <w:r>
        <w:rPr>
          <w:rFonts w:ascii="Arial" w:eastAsia="Arial" w:hAnsi="Arial" w:cs="Arial"/>
        </w:rPr>
        <w:t>Amend the bill by striking out all of sections 1, 2 and 3 and inserting the following:</w:t>
      </w:r>
    </w:p>
    <w:p w:rsidR="007F5B09" w:rsidP="007F5B09">
      <w:pPr>
        <w:ind w:left="360" w:firstLine="360"/>
        <w:rPr>
          <w:rFonts w:ascii="Arial" w:eastAsia="Arial" w:hAnsi="Arial" w:cs="Arial"/>
        </w:rPr>
      </w:pPr>
      <w:bookmarkStart w:id="13" w:name="_PAR__12_397f0532_85d0_4238_a6b5_15b048e"/>
      <w:bookmarkEnd w:id="12"/>
      <w:r>
        <w:rPr>
          <w:rFonts w:ascii="Arial" w:eastAsia="Arial" w:hAnsi="Arial" w:cs="Arial"/>
        </w:rPr>
        <w:t>'</w:t>
      </w:r>
      <w:r>
        <w:rPr>
          <w:rFonts w:ascii="Arial" w:eastAsia="Arial" w:hAnsi="Arial" w:cs="Arial"/>
          <w:b/>
          <w:sz w:val="24"/>
        </w:rPr>
        <w:t>Sec. 1.  20-A MRSA §7001, sub-§1-B, ¶B,</w:t>
      </w:r>
      <w:r>
        <w:rPr>
          <w:rFonts w:ascii="Arial" w:eastAsia="Arial" w:hAnsi="Arial" w:cs="Arial"/>
        </w:rPr>
        <w:t xml:space="preserve"> as amended by PL 2011, c. 542, Pt. A, §21, is further amended to read:</w:t>
      </w:r>
    </w:p>
    <w:p w:rsidR="007F5B09" w:rsidP="007F5B09">
      <w:pPr>
        <w:ind w:left="720"/>
        <w:rPr>
          <w:rFonts w:ascii="Arial" w:eastAsia="Arial" w:hAnsi="Arial" w:cs="Arial"/>
        </w:rPr>
      </w:pPr>
      <w:bookmarkStart w:id="14" w:name="_PAR__13_08d34bb7_7c53_4c8c_bb22_a2ffa31"/>
      <w:bookmarkEnd w:id="13"/>
      <w:r>
        <w:rPr>
          <w:rFonts w:ascii="Arial" w:eastAsia="Arial" w:hAnsi="Arial" w:cs="Arial"/>
        </w:rPr>
        <w:t xml:space="preserve">B.  For children at least 3 years of age and under </w:t>
      </w:r>
      <w:r>
        <w:rPr>
          <w:rFonts w:ascii="Arial" w:eastAsia="Arial" w:hAnsi="Arial" w:cs="Arial"/>
          <w:strike/>
        </w:rPr>
        <w:t>20</w:t>
      </w:r>
      <w:r>
        <w:rPr>
          <w:rFonts w:ascii="Arial" w:eastAsia="Arial" w:hAnsi="Arial" w:cs="Arial"/>
        </w:rPr>
        <w:t xml:space="preserve"> </w:t>
      </w:r>
      <w:r>
        <w:rPr>
          <w:rFonts w:ascii="Arial" w:eastAsia="Arial" w:hAnsi="Arial" w:cs="Arial"/>
          <w:u w:val="single"/>
        </w:rPr>
        <w:t>22</w:t>
      </w:r>
      <w:r>
        <w:rPr>
          <w:rFonts w:ascii="Arial" w:eastAsia="Arial" w:hAnsi="Arial" w:cs="Arial"/>
        </w:rPr>
        <w:t xml:space="preserve"> years of age evaluated in accordance with the federal Individuals with Disabilities Education Act, 20 United States Code, Section 1414, subsections (a) to (c) as measured by both standardized, norm-referenced diagnostic instruments and appropriate procedures with delays or impairments such that the children need special education:</w:t>
      </w:r>
    </w:p>
    <w:p w:rsidR="007F5B09" w:rsidP="007F5B09">
      <w:pPr>
        <w:ind w:left="1080"/>
        <w:rPr>
          <w:rFonts w:ascii="Arial" w:eastAsia="Arial" w:hAnsi="Arial" w:cs="Arial"/>
        </w:rPr>
      </w:pPr>
      <w:bookmarkStart w:id="15" w:name="_PAR__14_b83543a0_b4f8_4ba3_b2ef_a13102a"/>
      <w:bookmarkEnd w:id="14"/>
      <w:r>
        <w:rPr>
          <w:rFonts w:ascii="Arial" w:eastAsia="Arial" w:hAnsi="Arial" w:cs="Arial"/>
        </w:rPr>
        <w:t>(1)  A child at least 3 years of age and under 6 years of age with a significant developmental delay, at the discretion of the intermediate educational unit or school administrative unit, as defined in rules adopted by the department, in one or more of the following areas:  cognitive development; physical development, including vision and hearing; communication development; social or emotional development; adaptive development; or</w:t>
      </w:r>
    </w:p>
    <w:p w:rsidR="007F5B09" w:rsidP="007F5B09">
      <w:pPr>
        <w:ind w:left="1080"/>
        <w:rPr>
          <w:rFonts w:ascii="Arial" w:eastAsia="Arial" w:hAnsi="Arial" w:cs="Arial"/>
        </w:rPr>
      </w:pPr>
      <w:bookmarkStart w:id="16" w:name="_PAR__15_764b3d16_fdce_4f21_a427_8422d7f"/>
      <w:bookmarkEnd w:id="15"/>
      <w:r>
        <w:rPr>
          <w:rFonts w:ascii="Arial" w:eastAsia="Arial" w:hAnsi="Arial" w:cs="Arial"/>
        </w:rPr>
        <w:t>(2)  A child with at least one of the following:</w:t>
      </w:r>
    </w:p>
    <w:p w:rsidR="007F5B09" w:rsidP="007F5B09">
      <w:pPr>
        <w:ind w:left="1440"/>
        <w:rPr>
          <w:rFonts w:ascii="Arial" w:eastAsia="Arial" w:hAnsi="Arial" w:cs="Arial"/>
        </w:rPr>
      </w:pPr>
      <w:bookmarkStart w:id="17" w:name="_PAR__16_3c0ded41_16b6_40e5_b18b_e2fbaa4"/>
      <w:bookmarkEnd w:id="16"/>
      <w:r>
        <w:rPr>
          <w:rFonts w:ascii="Arial" w:eastAsia="Arial" w:hAnsi="Arial" w:cs="Arial"/>
        </w:rPr>
        <w:t>(a)  Intellectual disability;</w:t>
      </w:r>
    </w:p>
    <w:p w:rsidR="007F5B09" w:rsidP="007F5B09">
      <w:pPr>
        <w:ind w:left="1440"/>
        <w:rPr>
          <w:rFonts w:ascii="Arial" w:eastAsia="Arial" w:hAnsi="Arial" w:cs="Arial"/>
        </w:rPr>
      </w:pPr>
      <w:bookmarkStart w:id="18" w:name="_PAR__17_16164a8d_1791_4e0e_8c91_3cd436b"/>
      <w:bookmarkEnd w:id="17"/>
      <w:r>
        <w:rPr>
          <w:rFonts w:ascii="Arial" w:eastAsia="Arial" w:hAnsi="Arial" w:cs="Arial"/>
        </w:rPr>
        <w:t xml:space="preserve">(b)  </w:t>
      </w:r>
      <w:r>
        <w:rPr>
          <w:rFonts w:ascii="Arial" w:eastAsia="Arial" w:hAnsi="Arial" w:cs="Arial"/>
          <w:strike/>
        </w:rPr>
        <w:t>Hearing impairment, including deafness</w:t>
      </w:r>
      <w:r>
        <w:rPr>
          <w:rFonts w:ascii="Arial" w:eastAsia="Arial" w:hAnsi="Arial" w:cs="Arial"/>
        </w:rPr>
        <w:t xml:space="preserve"> </w:t>
      </w:r>
      <w:r>
        <w:rPr>
          <w:rFonts w:ascii="Arial" w:eastAsia="Arial" w:hAnsi="Arial" w:cs="Arial"/>
          <w:u w:val="single"/>
        </w:rPr>
        <w:t>Deafness, including hearing loss</w:t>
      </w:r>
      <w:r>
        <w:rPr>
          <w:rFonts w:ascii="Arial" w:eastAsia="Arial" w:hAnsi="Arial" w:cs="Arial"/>
        </w:rPr>
        <w:t>;</w:t>
      </w:r>
    </w:p>
    <w:p w:rsidR="007F5B09" w:rsidP="007F5B09">
      <w:pPr>
        <w:ind w:left="1440"/>
        <w:rPr>
          <w:rFonts w:ascii="Arial" w:eastAsia="Arial" w:hAnsi="Arial" w:cs="Arial"/>
        </w:rPr>
      </w:pPr>
      <w:bookmarkStart w:id="19" w:name="_PAR__18_7ae9d436_aaf8_49a6_b313_e9cfa12"/>
      <w:bookmarkEnd w:id="18"/>
      <w:r>
        <w:rPr>
          <w:rFonts w:ascii="Arial" w:eastAsia="Arial" w:hAnsi="Arial" w:cs="Arial"/>
        </w:rPr>
        <w:t>(c)  Speech or language impairment;</w:t>
      </w:r>
    </w:p>
    <w:p w:rsidR="007F5B09" w:rsidP="007F5B09">
      <w:pPr>
        <w:ind w:left="1440"/>
        <w:rPr>
          <w:rFonts w:ascii="Arial" w:eastAsia="Arial" w:hAnsi="Arial" w:cs="Arial"/>
        </w:rPr>
      </w:pPr>
      <w:bookmarkStart w:id="20" w:name="_PAR__19_b5afa8c6_f051_48f8_9547_272df07"/>
      <w:bookmarkEnd w:id="19"/>
      <w:r>
        <w:rPr>
          <w:rFonts w:ascii="Arial" w:eastAsia="Arial" w:hAnsi="Arial" w:cs="Arial"/>
        </w:rPr>
        <w:t>(d)  Visual impairment, including blindness;</w:t>
      </w:r>
    </w:p>
    <w:p w:rsidR="007F5B09" w:rsidP="007F5B09">
      <w:pPr>
        <w:ind w:left="1440"/>
        <w:rPr>
          <w:rFonts w:ascii="Arial" w:eastAsia="Arial" w:hAnsi="Arial" w:cs="Arial"/>
        </w:rPr>
      </w:pPr>
      <w:bookmarkStart w:id="21" w:name="_PAR__20_f0a64056_e4c0_4a74_b7ae_5f82c9e"/>
      <w:bookmarkEnd w:id="20"/>
      <w:r>
        <w:rPr>
          <w:rFonts w:ascii="Arial" w:eastAsia="Arial" w:hAnsi="Arial" w:cs="Arial"/>
        </w:rPr>
        <w:t xml:space="preserve">(e)  </w:t>
      </w:r>
      <w:r>
        <w:rPr>
          <w:rFonts w:ascii="Arial" w:eastAsia="Arial" w:hAnsi="Arial" w:cs="Arial"/>
          <w:strike/>
        </w:rPr>
        <w:t>Serious emotional disturbance</w:t>
      </w:r>
      <w:r>
        <w:rPr>
          <w:rFonts w:ascii="Arial" w:eastAsia="Arial" w:hAnsi="Arial" w:cs="Arial"/>
        </w:rPr>
        <w:t xml:space="preserve"> </w:t>
      </w:r>
      <w:r>
        <w:rPr>
          <w:rFonts w:ascii="Arial" w:eastAsia="Arial" w:hAnsi="Arial" w:cs="Arial"/>
          <w:u w:val="single"/>
        </w:rPr>
        <w:t>Emotional disability</w:t>
      </w:r>
      <w:r>
        <w:rPr>
          <w:rFonts w:ascii="Arial" w:eastAsia="Arial" w:hAnsi="Arial" w:cs="Arial"/>
        </w:rPr>
        <w:t>;</w:t>
      </w:r>
    </w:p>
    <w:p w:rsidR="007F5B09" w:rsidP="007F5B09">
      <w:pPr>
        <w:ind w:left="1440"/>
        <w:rPr>
          <w:rFonts w:ascii="Arial" w:eastAsia="Arial" w:hAnsi="Arial" w:cs="Arial"/>
        </w:rPr>
      </w:pPr>
      <w:bookmarkStart w:id="22" w:name="_PAR__21_7c44a9d0_5eba_4cc0_a1e9_dbcf6c9"/>
      <w:bookmarkEnd w:id="21"/>
      <w:r>
        <w:rPr>
          <w:rFonts w:ascii="Arial" w:eastAsia="Arial" w:hAnsi="Arial" w:cs="Arial"/>
        </w:rPr>
        <w:t>(f)  Orthopedic impairment;</w:t>
      </w:r>
    </w:p>
    <w:p w:rsidR="007F5B09" w:rsidP="007F5B09">
      <w:pPr>
        <w:ind w:left="1440"/>
        <w:rPr>
          <w:rFonts w:ascii="Arial" w:eastAsia="Arial" w:hAnsi="Arial" w:cs="Arial"/>
        </w:rPr>
      </w:pPr>
      <w:bookmarkStart w:id="23" w:name="_PAR__22_c7d011e0_5a90_48f3_82b5_05932fc"/>
      <w:bookmarkEnd w:id="22"/>
      <w:r>
        <w:rPr>
          <w:rFonts w:ascii="Arial" w:eastAsia="Arial" w:hAnsi="Arial" w:cs="Arial"/>
        </w:rPr>
        <w:t>(g)  Autism;</w:t>
      </w:r>
    </w:p>
    <w:p w:rsidR="007F5B09" w:rsidP="007F5B09">
      <w:pPr>
        <w:ind w:left="1440"/>
        <w:rPr>
          <w:rFonts w:ascii="Arial" w:eastAsia="Arial" w:hAnsi="Arial" w:cs="Arial"/>
        </w:rPr>
      </w:pPr>
      <w:bookmarkStart w:id="24" w:name="_PAR__23_51a7f279_889f_42b8_bcd8_0121770"/>
      <w:bookmarkEnd w:id="23"/>
      <w:r>
        <w:rPr>
          <w:rFonts w:ascii="Arial" w:eastAsia="Arial" w:hAnsi="Arial" w:cs="Arial"/>
        </w:rPr>
        <w:t>(h)  Traumatic brain injury;</w:t>
      </w:r>
    </w:p>
    <w:p w:rsidR="007F5B09" w:rsidP="007F5B09">
      <w:pPr>
        <w:ind w:left="1440"/>
        <w:rPr>
          <w:rFonts w:ascii="Arial" w:eastAsia="Arial" w:hAnsi="Arial" w:cs="Arial"/>
        </w:rPr>
      </w:pPr>
      <w:bookmarkStart w:id="25" w:name="_PAGE__2_3d948795_ba8d_45cd_a36f_2223220"/>
      <w:bookmarkStart w:id="26" w:name="_PAR__2_b810e98f_0526_46a2_9f4f_5846a38c"/>
      <w:bookmarkEnd w:id="1"/>
      <w:bookmarkEnd w:id="24"/>
      <w:r>
        <w:rPr>
          <w:rFonts w:ascii="Arial" w:eastAsia="Arial" w:hAnsi="Arial" w:cs="Arial"/>
        </w:rPr>
        <w:t>(i)  Other health impairment;</w:t>
      </w:r>
    </w:p>
    <w:p w:rsidR="007F5B09" w:rsidP="007F5B09">
      <w:pPr>
        <w:ind w:left="1440"/>
        <w:rPr>
          <w:rFonts w:ascii="Arial" w:eastAsia="Arial" w:hAnsi="Arial" w:cs="Arial"/>
        </w:rPr>
      </w:pPr>
      <w:bookmarkStart w:id="27" w:name="_PAR__3_61227515_5bcb_4219_923c_83069aa5"/>
      <w:bookmarkEnd w:id="26"/>
      <w:r>
        <w:rPr>
          <w:rFonts w:ascii="Arial" w:eastAsia="Arial" w:hAnsi="Arial" w:cs="Arial"/>
        </w:rPr>
        <w:t>(j)  Specific learning disabilities;</w:t>
      </w:r>
    </w:p>
    <w:p w:rsidR="007F5B09" w:rsidP="007F5B09">
      <w:pPr>
        <w:ind w:left="1440"/>
        <w:rPr>
          <w:rFonts w:ascii="Arial" w:eastAsia="Arial" w:hAnsi="Arial" w:cs="Arial"/>
        </w:rPr>
      </w:pPr>
      <w:bookmarkStart w:id="28" w:name="_PAR__4_e273b48c_2f68_4850_918e_4c210ef0"/>
      <w:bookmarkEnd w:id="27"/>
      <w:r>
        <w:rPr>
          <w:rFonts w:ascii="Arial" w:eastAsia="Arial" w:hAnsi="Arial" w:cs="Arial"/>
        </w:rPr>
        <w:t xml:space="preserve">(k)  </w:t>
      </w:r>
      <w:r>
        <w:rPr>
          <w:rFonts w:ascii="Arial" w:eastAsia="Arial" w:hAnsi="Arial" w:cs="Arial"/>
          <w:strike/>
        </w:rPr>
        <w:t>Deafness and blindness</w:t>
      </w:r>
      <w:r>
        <w:rPr>
          <w:rFonts w:ascii="Arial" w:eastAsia="Arial" w:hAnsi="Arial" w:cs="Arial"/>
        </w:rPr>
        <w:t xml:space="preserve"> </w:t>
      </w:r>
      <w:r>
        <w:rPr>
          <w:rFonts w:ascii="Arial" w:eastAsia="Arial" w:hAnsi="Arial" w:cs="Arial"/>
          <w:u w:val="single"/>
        </w:rPr>
        <w:t>Deaf-blindness</w:t>
      </w:r>
      <w:r>
        <w:rPr>
          <w:rFonts w:ascii="Arial" w:eastAsia="Arial" w:hAnsi="Arial" w:cs="Arial"/>
        </w:rPr>
        <w:t>; and</w:t>
      </w:r>
    </w:p>
    <w:p w:rsidR="007F5B09" w:rsidP="007F5B09">
      <w:pPr>
        <w:ind w:left="1440"/>
        <w:rPr>
          <w:rFonts w:ascii="Arial" w:eastAsia="Arial" w:hAnsi="Arial" w:cs="Arial"/>
        </w:rPr>
      </w:pPr>
      <w:bookmarkStart w:id="29" w:name="_PAR__5_9113e4a2_ded0_4c4b_9cf9_7b81ef8a"/>
      <w:bookmarkEnd w:id="28"/>
      <w:r>
        <w:rPr>
          <w:rFonts w:ascii="Arial" w:eastAsia="Arial" w:hAnsi="Arial" w:cs="Arial"/>
        </w:rPr>
        <w:t>(l)  Multiple disabilities.</w:t>
      </w:r>
    </w:p>
    <w:p w:rsidR="007F5B09" w:rsidP="007F5B09">
      <w:pPr>
        <w:ind w:left="360" w:firstLine="360"/>
        <w:rPr>
          <w:rFonts w:ascii="Arial" w:eastAsia="Arial" w:hAnsi="Arial" w:cs="Arial"/>
        </w:rPr>
      </w:pPr>
      <w:bookmarkStart w:id="30" w:name="_INSTRUCTION__25674e86_4022_4c8d_922a_e5"/>
      <w:bookmarkStart w:id="31" w:name="_PAR__6_b10ea323_1467_4132_9bca_da730ad9"/>
      <w:bookmarkEnd w:id="11"/>
      <w:bookmarkEnd w:id="29"/>
      <w:r>
        <w:rPr>
          <w:rFonts w:ascii="Arial" w:eastAsia="Arial" w:hAnsi="Arial" w:cs="Arial"/>
          <w:b/>
          <w:sz w:val="24"/>
        </w:rPr>
        <w:t>Sec. 2.  20-A MRSA §7201, sub-§2-A, ¶B,</w:t>
      </w:r>
      <w:r>
        <w:rPr>
          <w:rFonts w:ascii="Arial" w:eastAsia="Arial" w:hAnsi="Arial" w:cs="Arial"/>
        </w:rPr>
        <w:t xml:space="preserve"> as enacted by PL 2005, c. 662, Pt. A, §22, is amended to read:</w:t>
      </w:r>
    </w:p>
    <w:p w:rsidR="007F5B09" w:rsidP="007F5B09">
      <w:pPr>
        <w:ind w:left="720"/>
        <w:rPr>
          <w:rFonts w:ascii="Arial" w:eastAsia="Arial" w:hAnsi="Arial" w:cs="Arial"/>
        </w:rPr>
      </w:pPr>
      <w:bookmarkStart w:id="32" w:name="_PAR__7_d423eb24_bb7d_4a2d_ad62_bbc44c09"/>
      <w:bookmarkEnd w:id="31"/>
      <w:r>
        <w:rPr>
          <w:rFonts w:ascii="Arial" w:eastAsia="Arial" w:hAnsi="Arial" w:cs="Arial"/>
        </w:rPr>
        <w:t xml:space="preserve">B.  Children with disabilities at least 3 years of age and under </w:t>
      </w:r>
      <w:r>
        <w:rPr>
          <w:rFonts w:ascii="Arial" w:eastAsia="Arial" w:hAnsi="Arial" w:cs="Arial"/>
          <w:strike/>
        </w:rPr>
        <w:t>20</w:t>
      </w:r>
      <w:r>
        <w:rPr>
          <w:rFonts w:ascii="Arial" w:eastAsia="Arial" w:hAnsi="Arial" w:cs="Arial"/>
        </w:rPr>
        <w:t xml:space="preserve"> </w:t>
      </w:r>
      <w:r>
        <w:rPr>
          <w:rFonts w:ascii="Arial" w:eastAsia="Arial" w:hAnsi="Arial" w:cs="Arial"/>
          <w:u w:val="single"/>
        </w:rPr>
        <w:t>22</w:t>
      </w:r>
      <w:r>
        <w:rPr>
          <w:rFonts w:ascii="Arial" w:eastAsia="Arial" w:hAnsi="Arial" w:cs="Arial"/>
        </w:rPr>
        <w:t xml:space="preserve"> years of age, including children in public or private institutions or other care facilities, must be educated with children without disabilities.  Special classes, separate schooling or other removal of children with disabilities from the regular educational environment may occur only when the nature or severity of the disability of a child is such that education in regular classes with the use of supplementary aids and services cannot be achieved satisfactorily.'</w:t>
      </w:r>
    </w:p>
    <w:p w:rsidR="007F5B09" w:rsidP="007F5B09">
      <w:pPr>
        <w:ind w:left="360" w:firstLine="360"/>
        <w:rPr>
          <w:rFonts w:ascii="Arial" w:eastAsia="Arial" w:hAnsi="Arial" w:cs="Arial"/>
        </w:rPr>
      </w:pPr>
      <w:bookmarkStart w:id="33" w:name="_INSTRUCTION__951f495f_4bed_4366_bd61_16"/>
      <w:bookmarkStart w:id="34" w:name="_PAR__8_3ec70fdd_af8c_4d5f_be60_c1354910"/>
      <w:bookmarkEnd w:id="30"/>
      <w:bookmarkEnd w:id="32"/>
      <w:r>
        <w:rPr>
          <w:rFonts w:ascii="Arial" w:eastAsia="Arial" w:hAnsi="Arial" w:cs="Arial"/>
        </w:rPr>
        <w:t>Amend the bill by relettering or renumbering any nonconsecutive Part letter or section number to read consecutively.</w:t>
      </w:r>
    </w:p>
    <w:p w:rsidR="007F5B09" w:rsidP="007F5B09">
      <w:pPr>
        <w:keepNext/>
        <w:spacing w:before="240"/>
        <w:ind w:left="360"/>
        <w:jc w:val="center"/>
        <w:rPr>
          <w:rFonts w:ascii="Arial" w:eastAsia="Arial" w:hAnsi="Arial" w:cs="Arial"/>
        </w:rPr>
      </w:pPr>
      <w:bookmarkStart w:id="35" w:name="_SUMMARY__e4d7c8d7_d723_4162_ab34_b0aac2"/>
      <w:bookmarkStart w:id="36" w:name="_PAR__9_8057c8d7_6089_4fc5_aaf8_e8e43a8c"/>
      <w:bookmarkEnd w:id="33"/>
      <w:bookmarkEnd w:id="34"/>
      <w:r>
        <w:rPr>
          <w:rFonts w:ascii="Arial" w:eastAsia="Arial" w:hAnsi="Arial" w:cs="Arial"/>
          <w:b/>
          <w:sz w:val="24"/>
        </w:rPr>
        <w:t>SUMMARY</w:t>
      </w:r>
    </w:p>
    <w:p w:rsidR="007F5B09" w:rsidP="007F5B09">
      <w:pPr>
        <w:keepNext/>
        <w:ind w:left="360" w:firstLine="360"/>
        <w:rPr>
          <w:rFonts w:ascii="Arial" w:eastAsia="Arial" w:hAnsi="Arial" w:cs="Arial"/>
        </w:rPr>
      </w:pPr>
      <w:bookmarkStart w:id="37" w:name="_PAR__10_23c5a13e_b0ac_46bb_9b16_1bdae7b"/>
      <w:bookmarkEnd w:id="36"/>
      <w:r>
        <w:rPr>
          <w:rFonts w:ascii="Arial" w:eastAsia="Arial" w:hAnsi="Arial" w:cs="Arial"/>
        </w:rPr>
        <w:t>This amendment, which is the majority report of the committee, removes the provisions of the bill regarding appropriate education and appropriate educational programming and updates the term "serious emotional disturbance" to "emotional disability."</w:t>
      </w:r>
    </w:p>
    <w:p w:rsidR="007F5B09" w:rsidP="007F5B09">
      <w:pPr>
        <w:keepNext/>
        <w:spacing w:before="60" w:after="60"/>
        <w:ind w:left="360"/>
        <w:jc w:val="center"/>
        <w:rPr>
          <w:rFonts w:ascii="Arial" w:eastAsia="Arial" w:hAnsi="Arial" w:cs="Arial"/>
        </w:rPr>
      </w:pPr>
      <w:bookmarkStart w:id="38" w:name="_FISCAL_NOTE_REQUIRED__5f9d934d_2309_4c4"/>
      <w:bookmarkStart w:id="39" w:name="_PAR__11_70f66099_b018_4137_824e_91fdb87"/>
      <w:bookmarkEnd w:id="37"/>
      <w:r>
        <w:rPr>
          <w:rFonts w:ascii="Arial" w:eastAsia="Arial" w:hAnsi="Arial" w:cs="Arial"/>
          <w:b/>
        </w:rPr>
        <w:t>FISCAL NOTE REQUIRED</w:t>
      </w:r>
    </w:p>
    <w:p w:rsidR="00000000" w:rsidRPr="007F5B09" w:rsidP="007F5B09">
      <w:pPr>
        <w:spacing w:before="60" w:after="60"/>
        <w:ind w:left="360"/>
        <w:jc w:val="center"/>
        <w:rPr>
          <w:rFonts w:ascii="Arial" w:eastAsia="Arial" w:hAnsi="Arial" w:cs="Arial"/>
          <w:b/>
        </w:rPr>
      </w:pPr>
      <w:bookmarkStart w:id="40" w:name="_PAR__12_b809c253_5206_4a40_a2cb_d4a99eb"/>
      <w:bookmarkEnd w:id="39"/>
      <w:r>
        <w:rPr>
          <w:rFonts w:ascii="Arial" w:eastAsia="Arial" w:hAnsi="Arial" w:cs="Arial"/>
          <w:b/>
        </w:rPr>
        <w:t>(See attached)</w:t>
      </w:r>
      <w:bookmarkEnd w:id="25"/>
      <w:bookmarkEnd w:id="35"/>
      <w:bookmarkEnd w:id="38"/>
      <w:bookmarkEnd w:id="4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LR0170,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Update the Special Education Laws</w:t>
    </w:r>
  </w:p>
  <w:p>
    <w:pPr>
      <w:suppressLineNumbers/>
      <w:spacing w:before="0" w:after="0"/>
      <w:jc w:val="center"/>
      <w:rPr>
        <w:rFonts w:ascii="Arial" w:eastAsia="Arial" w:hAnsi="Arial" w:cs="Arial"/>
      </w:rPr>
    </w:pPr>
    <w:r>
      <w:rPr>
        <w:rFonts w:ascii="Arial" w:eastAsia="Arial" w:hAnsi="Arial" w:cs="Arial"/>
        <w:sz w:val="22"/>
      </w:rPr>
      <w:t>L.D. 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7F5B09"/>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