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Insurers and Third-party Payors from Adjusting Their Fee Schedules for In-network Providers Unless the Adjustments Apply to All Specialties</w:t>
      </w:r>
    </w:p>
    <w:p w:rsidR="00A00D61" w:rsidP="00A00D61">
      <w:pPr>
        <w:ind w:left="360"/>
        <w:rPr>
          <w:rFonts w:ascii="Arial" w:eastAsia="Arial" w:hAnsi="Arial" w:cs="Arial"/>
        </w:rPr>
      </w:pPr>
      <w:bookmarkStart w:id="0" w:name="_ENACTING_CLAUSE__2155f5bb_7d6b_4361_851"/>
      <w:bookmarkStart w:id="1" w:name="_DOC_BODY__6ef37340_82d8_48e8_a1db_8fa3e"/>
      <w:bookmarkStart w:id="2" w:name="_DOC_BODY_CONTAINER__0a692af0_bea4_4e11_"/>
      <w:bookmarkStart w:id="3" w:name="_PAGE__1_405f7b50_3812_47b4_893a_5ea6c48"/>
      <w:bookmarkStart w:id="4" w:name="_PAR__1_5315b59a_3c15_4311_b32b_030a231f"/>
      <w:bookmarkStart w:id="5" w:name="_LINE__1_48c5ee05_daa7_464d_8afd_0303c6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00D61" w:rsidP="00A00D61">
      <w:pPr>
        <w:ind w:left="360" w:firstLine="360"/>
        <w:rPr>
          <w:rFonts w:ascii="Arial" w:eastAsia="Arial" w:hAnsi="Arial" w:cs="Arial"/>
        </w:rPr>
      </w:pPr>
      <w:bookmarkStart w:id="6" w:name="_BILL_SECTION_HEADER__fed998f9_023e_4bd2"/>
      <w:bookmarkStart w:id="7" w:name="_BILL_SECTION__4aa42904_97e1_4266_935b_b"/>
      <w:bookmarkStart w:id="8" w:name="_DOC_BODY_CONTENT__5c0de07a_f20d_4a5d_88"/>
      <w:bookmarkStart w:id="9" w:name="_PAR__2_7ac30f28_23ac_4860_bb67_9c65a7d7"/>
      <w:bookmarkStart w:id="10" w:name="_LINE__2_e56936c6_ebad_41a2_9ccc_117e07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6092684_c201_46b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24-A MRSA §4303, sub-§24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A00D61" w:rsidP="00A00D61">
      <w:pPr>
        <w:ind w:left="360" w:firstLine="360"/>
        <w:rPr>
          <w:rFonts w:ascii="Arial" w:eastAsia="Arial" w:hAnsi="Arial" w:cs="Arial"/>
        </w:rPr>
      </w:pPr>
      <w:bookmarkStart w:id="12" w:name="_STATUTE_NUMBER__9b7d27e4_cecc_4abf_8b52"/>
      <w:bookmarkStart w:id="13" w:name="_STATUTE_SS__59ba3675_f089_425a_ba75_585"/>
      <w:bookmarkStart w:id="14" w:name="_PAR__3_5eecef3a_7a5d_478a_904c_8ae58ae3"/>
      <w:bookmarkStart w:id="15" w:name="_LINE__3_257918a8_f06f_4bd5_9ab5_2f4e60c"/>
      <w:bookmarkStart w:id="16" w:name="_PROCESSED_CHANGE__533a43d1_1b06_4d64_9c"/>
      <w:bookmarkEnd w:id="6"/>
      <w:bookmarkEnd w:id="9"/>
      <w:r>
        <w:rPr>
          <w:rFonts w:ascii="Arial" w:eastAsia="Arial" w:hAnsi="Arial" w:cs="Arial"/>
          <w:b/>
          <w:u w:val="single"/>
        </w:rPr>
        <w:t>24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0013ffad_5dbc_4314_8c"/>
      <w:r>
        <w:rPr>
          <w:rFonts w:ascii="Arial" w:eastAsia="Arial" w:hAnsi="Arial" w:cs="Arial"/>
          <w:b/>
          <w:u w:val="single"/>
        </w:rPr>
        <w:t xml:space="preserve">Reimbursement; nondiscrimination.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dca93707_81e6_4f81_a31"/>
      <w:bookmarkEnd w:id="17"/>
      <w:r>
        <w:rPr>
          <w:rFonts w:ascii="Arial" w:eastAsia="Arial" w:hAnsi="Arial" w:cs="Arial"/>
          <w:u w:val="single"/>
        </w:rPr>
        <w:t xml:space="preserve">A carrier may not make any change to a </w:t>
      </w:r>
      <w:bookmarkStart w:id="19" w:name="_LINE__4_5a8125f1_ece6_42a9_b769_f20cfb3"/>
      <w:bookmarkEnd w:id="15"/>
      <w:r>
        <w:rPr>
          <w:rFonts w:ascii="Arial" w:eastAsia="Arial" w:hAnsi="Arial" w:cs="Arial"/>
          <w:u w:val="single"/>
        </w:rPr>
        <w:t xml:space="preserve">reimbursement rate or fee schedule applying to any provider who participates in the </w:t>
      </w:r>
      <w:bookmarkStart w:id="20" w:name="_LINE__5_7fda029c_5140_4d86_8341_a2c43c0"/>
      <w:bookmarkEnd w:id="19"/>
      <w:r>
        <w:rPr>
          <w:rFonts w:ascii="Arial" w:eastAsia="Arial" w:hAnsi="Arial" w:cs="Arial"/>
          <w:u w:val="single"/>
        </w:rPr>
        <w:t>carrier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network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as long as the provider is acting within the lawful scope of that provider's </w:t>
      </w:r>
      <w:bookmarkStart w:id="21" w:name="_LINE__6_1fb3a3ae_82ba_4f51_98b3_fb5be67"/>
      <w:bookmarkEnd w:id="20"/>
      <w:r>
        <w:rPr>
          <w:rFonts w:ascii="Arial" w:eastAsia="Arial" w:hAnsi="Arial" w:cs="Arial"/>
          <w:u w:val="single"/>
        </w:rPr>
        <w:t>license in the delivery of the covered service or procedure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unless the change in </w:t>
      </w:r>
      <w:bookmarkStart w:id="22" w:name="_LINE__7_dccdd5b7_0245_41f4_b7fb_6172e6e"/>
      <w:bookmarkEnd w:id="21"/>
      <w:r>
        <w:rPr>
          <w:rFonts w:ascii="Arial" w:eastAsia="Arial" w:hAnsi="Arial" w:cs="Arial"/>
          <w:u w:val="single"/>
        </w:rPr>
        <w:t xml:space="preserve">reimbursement rate or fee schedule is applied in the same manner to all participating </w:t>
      </w:r>
      <w:bookmarkStart w:id="23" w:name="_LINE__8_c64d4db3_c814_4a10_837a_256f0bc"/>
      <w:bookmarkEnd w:id="22"/>
      <w:r>
        <w:rPr>
          <w:rFonts w:ascii="Arial" w:eastAsia="Arial" w:hAnsi="Arial" w:cs="Arial"/>
          <w:u w:val="single"/>
        </w:rPr>
        <w:t>providers for a health care service or procedure covered by the carrier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carrier may not </w:t>
      </w:r>
      <w:bookmarkStart w:id="24" w:name="_LINE__9_f2441872_7fe9_4022_add8_6cdeb4b"/>
      <w:bookmarkEnd w:id="23"/>
      <w:r>
        <w:rPr>
          <w:rFonts w:ascii="Arial" w:eastAsia="Arial" w:hAnsi="Arial" w:cs="Arial"/>
          <w:u w:val="single"/>
        </w:rPr>
        <w:t xml:space="preserve">discriminate based on a provider's license or specialty in a manner that denies payment to </w:t>
      </w:r>
      <w:bookmarkStart w:id="25" w:name="_LINE__10_4dd85cba_32ca_4708_8e53_a9bc4a"/>
      <w:bookmarkEnd w:id="24"/>
      <w:r>
        <w:rPr>
          <w:rFonts w:ascii="Arial" w:eastAsia="Arial" w:hAnsi="Arial" w:cs="Arial"/>
          <w:u w:val="single"/>
        </w:rPr>
        <w:t>a provider for an increase in reimbursement to account for a cost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living adjustment.</w:t>
      </w:r>
      <w:bookmarkEnd w:id="25"/>
    </w:p>
    <w:p w:rsidR="00A00D61" w:rsidP="00A00D6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" w:name="_SUMMARY__eb2cacf1_48eb_43d4_bef8_34274a"/>
      <w:bookmarkStart w:id="27" w:name="_PAR__4_84fd2356_acb0_4ae5_8596_07627783"/>
      <w:bookmarkStart w:id="28" w:name="_LINE__11_f79b9df8_ee57_4e69_9ede_b265fe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8"/>
    </w:p>
    <w:p w:rsidR="00A00D61" w:rsidP="00A00D61">
      <w:pPr>
        <w:ind w:left="360" w:firstLine="360"/>
        <w:rPr>
          <w:rFonts w:ascii="Arial" w:eastAsia="Arial" w:hAnsi="Arial" w:cs="Arial"/>
        </w:rPr>
      </w:pPr>
      <w:bookmarkStart w:id="29" w:name="_PAR__5_80e7f03e_d6ce_4479_94f7_0f632703"/>
      <w:bookmarkStart w:id="30" w:name="_LINE__12_4902379f_537c_4e05_9a2b_da8fd6"/>
      <w:bookmarkEnd w:id="27"/>
      <w:r w:rsidRPr="00501109">
        <w:rPr>
          <w:rFonts w:ascii="Arial" w:eastAsia="Arial" w:hAnsi="Arial" w:cs="Arial"/>
        </w:rPr>
        <w:t xml:space="preserve">This bill prohibits a carrier from making any change in reimbursement rates or fee </w:t>
      </w:r>
      <w:bookmarkStart w:id="31" w:name="_LINE__13_bda5f363_0ce4_4899_a8c5_ceebe9"/>
      <w:bookmarkEnd w:id="30"/>
      <w:r w:rsidRPr="00501109">
        <w:rPr>
          <w:rFonts w:ascii="Arial" w:eastAsia="Arial" w:hAnsi="Arial" w:cs="Arial"/>
        </w:rPr>
        <w:t xml:space="preserve">schedules applying to any providers participating in </w:t>
      </w:r>
      <w:r>
        <w:rPr>
          <w:rFonts w:ascii="Arial" w:eastAsia="Arial" w:hAnsi="Arial" w:cs="Arial"/>
        </w:rPr>
        <w:t>the</w:t>
      </w:r>
      <w:r w:rsidRPr="00501109">
        <w:rPr>
          <w:rFonts w:ascii="Arial" w:eastAsia="Arial" w:hAnsi="Arial" w:cs="Arial"/>
        </w:rPr>
        <w:t xml:space="preserve"> carrier's network unless the </w:t>
      </w:r>
      <w:bookmarkStart w:id="32" w:name="_LINE__14_3be4f0a2_238d_451c_a13c_63da47"/>
      <w:bookmarkEnd w:id="31"/>
      <w:r w:rsidRPr="00501109">
        <w:rPr>
          <w:rFonts w:ascii="Arial" w:eastAsia="Arial" w:hAnsi="Arial" w:cs="Arial"/>
        </w:rPr>
        <w:t xml:space="preserve">changes are applied in the same manner to all participating providers able to provide a </w:t>
      </w:r>
      <w:bookmarkStart w:id="33" w:name="_LINE__15_a3ad88f1_4019_4e58_b150_65db3b"/>
      <w:bookmarkEnd w:id="32"/>
      <w:r w:rsidRPr="00501109">
        <w:rPr>
          <w:rFonts w:ascii="Arial" w:eastAsia="Arial" w:hAnsi="Arial" w:cs="Arial"/>
        </w:rPr>
        <w:t xml:space="preserve">health care service or procedure within the lawful scope of </w:t>
      </w:r>
      <w:r>
        <w:rPr>
          <w:rFonts w:ascii="Arial" w:eastAsia="Arial" w:hAnsi="Arial" w:cs="Arial"/>
        </w:rPr>
        <w:t xml:space="preserve">the providers' individual </w:t>
      </w:r>
      <w:bookmarkStart w:id="34" w:name="_LINE__16_facde869_cd42_4867_8217_1db9db"/>
      <w:bookmarkEnd w:id="33"/>
      <w:r>
        <w:rPr>
          <w:rFonts w:ascii="Arial" w:eastAsia="Arial" w:hAnsi="Arial" w:cs="Arial"/>
        </w:rPr>
        <w:t>licenses</w:t>
      </w:r>
      <w:r w:rsidRPr="00501109">
        <w:rPr>
          <w:rFonts w:ascii="Arial" w:eastAsia="Arial" w:hAnsi="Arial" w:cs="Arial"/>
        </w:rPr>
        <w:t xml:space="preserve">.  The bill also prohibits a carrier from discriminating against a provider based on </w:t>
      </w:r>
      <w:bookmarkStart w:id="35" w:name="_LINE__17_4678dc5f_0d04_4455_99a5_4c65ad"/>
      <w:bookmarkEnd w:id="34"/>
      <w:r>
        <w:rPr>
          <w:rFonts w:ascii="Arial" w:eastAsia="Arial" w:hAnsi="Arial" w:cs="Arial"/>
        </w:rPr>
        <w:t>the</w:t>
      </w:r>
      <w:r w:rsidRPr="00501109">
        <w:rPr>
          <w:rFonts w:ascii="Arial" w:eastAsia="Arial" w:hAnsi="Arial" w:cs="Arial"/>
        </w:rPr>
        <w:t xml:space="preserve"> provider's license or specialty in a manner that denies payment to </w:t>
      </w:r>
      <w:r>
        <w:rPr>
          <w:rFonts w:ascii="Arial" w:eastAsia="Arial" w:hAnsi="Arial" w:cs="Arial"/>
        </w:rPr>
        <w:t>the</w:t>
      </w:r>
      <w:r w:rsidRPr="00501109">
        <w:rPr>
          <w:rFonts w:ascii="Arial" w:eastAsia="Arial" w:hAnsi="Arial" w:cs="Arial"/>
        </w:rPr>
        <w:t xml:space="preserve"> provider for an </w:t>
      </w:r>
      <w:bookmarkStart w:id="36" w:name="_LINE__18_c162bc64_6c52_4f7c_a009_68c5e8"/>
      <w:bookmarkEnd w:id="35"/>
      <w:r w:rsidRPr="00501109">
        <w:rPr>
          <w:rFonts w:ascii="Arial" w:eastAsia="Arial" w:hAnsi="Arial" w:cs="Arial"/>
        </w:rPr>
        <w:t>increase in reimbursement to account for a cost</w:t>
      </w:r>
      <w:r>
        <w:rPr>
          <w:rFonts w:ascii="Arial" w:eastAsia="Arial" w:hAnsi="Arial" w:cs="Arial"/>
        </w:rPr>
        <w:t>-</w:t>
      </w:r>
      <w:r w:rsidRPr="00501109">
        <w:rPr>
          <w:rFonts w:ascii="Arial" w:eastAsia="Arial" w:hAnsi="Arial" w:cs="Arial"/>
        </w:rPr>
        <w:t>of</w:t>
      </w:r>
      <w:r>
        <w:rPr>
          <w:rFonts w:ascii="Arial" w:eastAsia="Arial" w:hAnsi="Arial" w:cs="Arial"/>
        </w:rPr>
        <w:t>-</w:t>
      </w:r>
      <w:r w:rsidRPr="00501109">
        <w:rPr>
          <w:rFonts w:ascii="Arial" w:eastAsia="Arial" w:hAnsi="Arial" w:cs="Arial"/>
        </w:rPr>
        <w:t>living adjustment</w:t>
      </w:r>
      <w:r>
        <w:rPr>
          <w:rFonts w:ascii="Arial" w:eastAsia="Arial" w:hAnsi="Arial" w:cs="Arial"/>
        </w:rPr>
        <w:t>.</w:t>
      </w:r>
      <w:bookmarkEnd w:id="36"/>
    </w:p>
    <w:bookmarkEnd w:id="1"/>
    <w:bookmarkEnd w:id="2"/>
    <w:bookmarkEnd w:id="3"/>
    <w:bookmarkEnd w:id="26"/>
    <w:bookmarkEnd w:id="2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LR0488,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Insurers and Third-party Payors from Adjusting Their Fee Schedules for In-network Providers Unless the Adjustments Apply to All Specialties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01109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00D61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127555</ItemId>
    <LRId>66475</LRId>
    <LRNumber>488</LRNumber>
    <LDNumber>56</LDNumber>
    <PaperNumber>HP0022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Prohibit Insurers and Third-party Payors from Adjusting Their Fee Schedules for In-network Providers Unless the Adjustments Apply to All Specialties</LRTitle>
    <ItemTitle>An Act To Prohibit Insurers and Third-party Payors from Adjusting Their Fee Schedules for In-network Providers Unless the Adjustments Apply to All Specialties</ItemTitle>
    <ShortTitle1>PROHIBIT INSURERS AND</ShortTitle1>
    <ShortTitle2>THIRD-PARTY PAYORS FROM</ShortTitle2>
    <SponsorFirstName>Donna</SponsorFirstName>
    <SponsorLastName>Doore</SponsorLastName>
    <SponsorChamberPrefix>Rep.</SponsorChamberPrefix>
    <SponsorFrom>Augusta</SponsorFrom>
    <DraftingCycleCount>1</DraftingCycleCount>
    <LatestDraftingActionId>137</LatestDraftingActionId>
    <LatestDraftingActionDate>2020-12-30T16:24:17</LatestDraftingActionDate>
    <LatestDrafterName>cmccarthyreid</LatestDrafterName>
    <LatestProoferName>sadley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w:rsidR="00A00D61" w:rsidRDefault="00A00D61" w:rsidP="00A00D61"&amp;gt;&amp;lt;w:pPr&amp;gt;&amp;lt;w:ind w:left="360" /&amp;gt;&amp;lt;/w:pPr&amp;gt;&amp;lt;w:bookmarkStart w:id="0" w:name="_ENACTING_CLAUSE__2155f5bb_7d6b_4361_851" /&amp;gt;&amp;lt;w:bookmarkStart w:id="1" w:name="_DOC_BODY__6ef37340_82d8_48e8_a1db_8fa3e" /&amp;gt;&amp;lt;w:bookmarkStart w:id="2" w:name="_DOC_BODY_CONTAINER__0a692af0_bea4_4e11_" /&amp;gt;&amp;lt;w:bookmarkStart w:id="3" w:name="_PAGE__1_405f7b50_3812_47b4_893a_5ea6c48" /&amp;gt;&amp;lt;w:bookmarkStart w:id="4" w:name="_PAR__1_5315b59a_3c15_4311_b32b_030a231f" /&amp;gt;&amp;lt;w:bookmarkStart w:id="5" w:name="_LINE__1_48c5ee05_daa7_464d_8afd_0303c6d"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w:rsidR="00A00D61" w:rsidRDefault="00A00D61" w:rsidP="00A00D61"&amp;gt;&amp;lt;w:pPr&amp;gt;&amp;lt;w:ind w:left="360" w:firstLine="360" /&amp;gt;&amp;lt;/w:pPr&amp;gt;&amp;lt;w:bookmarkStart w:id="6" w:name="_BILL_SECTION_HEADER__fed998f9_023e_4bd2" /&amp;gt;&amp;lt;w:bookmarkStart w:id="7" w:name="_BILL_SECTION__4aa42904_97e1_4266_935b_b" /&amp;gt;&amp;lt;w:bookmarkStart w:id="8" w:name="_DOC_BODY_CONTENT__5c0de07a_f20d_4a5d_88" /&amp;gt;&amp;lt;w:bookmarkStart w:id="9" w:name="_PAR__2_7ac30f28_23ac_4860_bb67_9c65a7d7" /&amp;gt;&amp;lt;w:bookmarkStart w:id="10" w:name="_LINE__2_e56936c6_ebad_41a2_9ccc_117e079"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w:name="_BILL_SECTION_NUMBER__86092684_c201_46b6"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24-A MRSA §4303, sub-§24&amp;lt;/w:t&amp;gt;&amp;lt;/w:r&amp;gt;&amp;lt;w:r&amp;gt;&amp;lt;w:t xml:space="preserve"&amp;gt; is enacted to read:&amp;lt;/w:t&amp;gt;&amp;lt;/w:r&amp;gt;&amp;lt;w:bookmarkEnd w:id="10" /&amp;gt;&amp;lt;/w:p&amp;gt;&amp;lt;w:p w:rsidR="00A00D61" w:rsidRDefault="00A00D61" w:rsidP="00A00D61"&amp;gt;&amp;lt;w:pPr&amp;gt;&amp;lt;w:ind w:left="360" w:firstLine="360" /&amp;gt;&amp;lt;/w:pPr&amp;gt;&amp;lt;w:bookmarkStart w:id="12" w:name="_STATUTE_NUMBER__9b7d27e4_cecc_4abf_8b52" /&amp;gt;&amp;lt;w:bookmarkStart w:id="13" w:name="_STATUTE_SS__59ba3675_f089_425a_ba75_585" /&amp;gt;&amp;lt;w:bookmarkStart w:id="14" w:name="_PAR__3_5eecef3a_7a5d_478a_904c_8ae58ae3" /&amp;gt;&amp;lt;w:bookmarkStart w:id="15" w:name="_LINE__3_257918a8_f06f_4bd5_9ab5_2f4e60c" /&amp;gt;&amp;lt;w:bookmarkStart w:id="16" w:name="_PROCESSED_CHANGE__533a43d1_1b06_4d64_9c" /&amp;gt;&amp;lt;w:bookmarkEnd w:id="6" /&amp;gt;&amp;lt;w:bookmarkEnd w:id="9" /&amp;gt;&amp;lt;w:ins w:id="17" w:author="BPS" w:date="2020-12-14T11:39:00Z"&amp;gt;&amp;lt;w:r&amp;gt;&amp;lt;w:rPr&amp;gt;&amp;lt;w:b /&amp;gt;&amp;lt;/w:rPr&amp;gt;&amp;lt;w:t&amp;gt;24&amp;lt;/w:t&amp;gt;&amp;lt;/w:r&amp;gt;&amp;lt;w:bookmarkEnd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w:name="_STATUTE_HEADNOTE__0013ffad_5dbc_4314_8c" /&amp;gt;&amp;lt;w:r&amp;gt;&amp;lt;w:rPr&amp;gt;&amp;lt;w:b /&amp;gt;&amp;lt;/w:rPr&amp;gt;&amp;lt;w:t xml:space="preserve"&amp;gt;Reimbursement; nondiscrimination. &amp;lt;/w:t&amp;gt;&amp;lt;/w:r&amp;gt;&amp;lt;w:r&amp;gt;&amp;lt;w:t xml:space="preserve"&amp;gt; &amp;lt;/w:t&amp;gt;&amp;lt;/w:r&amp;gt;&amp;lt;w:bookmarkStart w:id="19" w:name="_STATUTE_CONTENT__dca93707_81e6_4f81_a31" /&amp;gt;&amp;lt;w:bookmarkEnd w:id="18" /&amp;gt;&amp;lt;w:r w:rsidRPr="00501109"&amp;gt;&amp;lt;w:t xml:space="preserve"&amp;gt;A carrier may not make any change to a &amp;lt;/w:t&amp;gt;&amp;lt;/w:r&amp;gt;&amp;lt;w:bookmarkStart w:id="20" w:name="_LINE__4_5a8125f1_ece6_42a9_b769_f20cfb3" /&amp;gt;&amp;lt;w:bookmarkEnd w:id="15" /&amp;gt;&amp;lt;w:r w:rsidRPr="00501109"&amp;gt;&amp;lt;w:t xml:space="preserve"&amp;gt;reimbursement rate or fee schedule applying to any provider who participates in the &amp;lt;/w:t&amp;gt;&amp;lt;/w:r&amp;gt;&amp;lt;w:bookmarkStart w:id="21" w:name="_LINE__5_7fda029c_5140_4d86_8341_a2c43c0" /&amp;gt;&amp;lt;w:bookmarkEnd w:id="20" /&amp;gt;&amp;lt;w:r w:rsidRPr="00501109"&amp;gt;&amp;lt;w:t&amp;gt;carrier&amp;lt;/w:t&amp;gt;&amp;lt;/w:r&amp;gt;&amp;lt;w:r&amp;gt;&amp;lt;w:t&amp;gt;'&amp;lt;/w:t&amp;gt;&amp;lt;/w:r&amp;gt;&amp;lt;w:r w:rsidRPr="00501109"&amp;gt;&amp;lt;w:t&amp;gt;s network&amp;lt;/w:t&amp;gt;&amp;lt;/w:r&amp;gt;&amp;lt;/w:ins&amp;gt;&amp;lt;w:ins w:id="22" w:author="BPS" w:date="2020-12-16T15:28:00Z"&amp;gt;&amp;lt;w:r&amp;gt;&amp;lt;w:t&amp;gt;,&amp;lt;/w:t&amp;gt;&amp;lt;/w:r&amp;gt;&amp;lt;/w:ins&amp;gt;&amp;lt;w:ins w:id="23" w:author="BPS" w:date="2020-12-14T11:39:00Z"&amp;gt;&amp;lt;w:r w:rsidRPr="00501109"&amp;gt;&amp;lt;w:t xml:space="preserve"&amp;gt; &amp;lt;/w:t&amp;gt;&amp;lt;/w:r&amp;gt;&amp;lt;/w:ins&amp;gt;&amp;lt;w:ins w:id="24" w:author="BPS" w:date="2020-12-16T15:28:00Z"&amp;gt;&amp;lt;w:r w:rsidRPr="00501109"&amp;gt;&amp;lt;w:t xml:space="preserve"&amp;gt;as long as the provider is acting within the lawful scope of that provider's &amp;lt;/w:t&amp;gt;&amp;lt;/w:r&amp;gt;&amp;lt;w:bookmarkStart w:id="25" w:name="_LINE__6_1fb3a3ae_82ba_4f51_98b3_fb5be67" /&amp;gt;&amp;lt;w:bookmarkEnd w:id="21" /&amp;gt;&amp;lt;w:r w:rsidRPr="00501109"&amp;gt;&amp;lt;w:t&amp;gt;license in the delivery of the covered service or procedure&amp;lt;/w:t&amp;gt;&amp;lt;/w:r&amp;gt;&amp;lt;/w:ins&amp;gt;&amp;lt;w:ins w:id="26" w:author="BPS" w:date="2020-12-16T15:30:00Z"&amp;gt;&amp;lt;w:r&amp;gt;&amp;lt;w:t&amp;gt;,&amp;lt;/w:t&amp;gt;&amp;lt;/w:r&amp;gt;&amp;lt;/w:ins&amp;gt;&amp;lt;w:ins w:id="27" w:author="BPS" w:date="2020-12-16T15:28:00Z"&amp;gt;&amp;lt;w:r w:rsidRPr="00501109"&amp;gt;&amp;lt;w:t xml:space="preserve"&amp;gt; &amp;lt;/w:t&amp;gt;&amp;lt;/w:r&amp;gt;&amp;lt;/w:ins&amp;gt;&amp;lt;w:ins w:id="28" w:author="BPS" w:date="2020-12-14T11:39:00Z"&amp;gt;&amp;lt;w:r w:rsidRPr="00501109"&amp;gt;&amp;lt;w:t xml:space="preserve"&amp;gt;unless the change in &amp;lt;/w:t&amp;gt;&amp;lt;/w:r&amp;gt;&amp;lt;w:bookmarkStart w:id="29" w:name="_LINE__7_dccdd5b7_0245_41f4_b7fb_6172e6e" /&amp;gt;&amp;lt;w:bookmarkEnd w:id="25" /&amp;gt;&amp;lt;w:r w:rsidRPr="00501109"&amp;gt;&amp;lt;w:t xml:space="preserve"&amp;gt;reimbursement rate or fee schedule is applied in the same manner to all participating &amp;lt;/w:t&amp;gt;&amp;lt;/w:r&amp;gt;&amp;lt;w:bookmarkStart w:id="30" w:name="_LINE__8_c64d4db3_c814_4a10_837a_256f0bc" /&amp;gt;&amp;lt;w:bookmarkEnd w:id="29" /&amp;gt;&amp;lt;w:r w:rsidRPr="00501109"&amp;gt;&amp;lt;w:t&amp;gt;providers for a health care service or procedure covered by the carrier&amp;lt;/w:t&amp;gt;&amp;lt;/w:r&amp;gt;&amp;lt;/w:ins&amp;gt;&amp;lt;w:ins w:id="31" w:author="BPS" w:date="2020-12-16T15:28:00Z"&amp;gt;&amp;lt;w:r&amp;gt;&amp;lt;w:t&amp;gt;.&amp;lt;/w:t&amp;gt;&amp;lt;/w:r&amp;gt;&amp;lt;/w:ins&amp;gt;&amp;lt;w:ins w:id="32" w:author="BPS" w:date="2020-12-14T11:39:00Z"&amp;gt;&amp;lt;w:r w:rsidRPr="00501109"&amp;gt;&amp;lt;w:t xml:space="preserve"&amp;gt; &amp;lt;/w:t&amp;gt;&amp;lt;/w:r&amp;gt;&amp;lt;w:r&amp;gt;&amp;lt;w:t xml:space="preserve"&amp;gt; &amp;lt;/w:t&amp;gt;&amp;lt;/w:r&amp;gt;&amp;lt;w:r w:rsidRPr="00501109"&amp;gt;&amp;lt;w:t xml:space="preserve"&amp;gt;A carrier may not &amp;lt;/w:t&amp;gt;&amp;lt;/w:r&amp;gt;&amp;lt;w:bookmarkStart w:id="33" w:name="_LINE__9_f2441872_7fe9_4022_add8_6cdeb4b" /&amp;gt;&amp;lt;w:bookmarkEnd w:id="30" /&amp;gt;&amp;lt;w:r w:rsidRPr="00501109"&amp;gt;&amp;lt;w:t xml:space="preserve"&amp;gt;discriminate based on a provider's license or specialty in a manner that denies payment to &amp;lt;/w:t&amp;gt;&amp;lt;/w:r&amp;gt;&amp;lt;w:bookmarkStart w:id="34" w:name="_LINE__10_4dd85cba_32ca_4708_8e53_a9bc4a" /&amp;gt;&amp;lt;w:bookmarkEnd w:id="33" /&amp;gt;&amp;lt;w:r w:rsidRPr="00501109"&amp;gt;&amp;lt;w:t&amp;gt;a provider for an increase in reimbursement to account for a cost&amp;lt;/w:t&amp;gt;&amp;lt;/w:r&amp;gt;&amp;lt;/w:ins&amp;gt;&amp;lt;w:ins w:id="35" w:author="BPS" w:date="2020-12-16T15:29:00Z"&amp;gt;&amp;lt;w:r&amp;gt;&amp;lt;w:t&amp;gt;-&amp;lt;/w:t&amp;gt;&amp;lt;/w:r&amp;gt;&amp;lt;/w:ins&amp;gt;&amp;lt;w:ins w:id="36" w:author="BPS" w:date="2020-12-14T11:39:00Z"&amp;gt;&amp;lt;w:r w:rsidRPr="00501109"&amp;gt;&amp;lt;w:t&amp;gt;of&amp;lt;/w:t&amp;gt;&amp;lt;/w:r&amp;gt;&amp;lt;/w:ins&amp;gt;&amp;lt;w:ins w:id="37" w:author="BPS" w:date="2020-12-16T15:29:00Z"&amp;gt;&amp;lt;w:r&amp;gt;&amp;lt;w:t&amp;gt;-&amp;lt;/w:t&amp;gt;&amp;lt;/w:r&amp;gt;&amp;lt;/w:ins&amp;gt;&amp;lt;w:ins w:id="38" w:author="BPS" w:date="2020-12-14T11:39:00Z"&amp;gt;&amp;lt;w:r w:rsidRPr="00501109"&amp;gt;&amp;lt;w:t&amp;gt;living adjustment.&amp;lt;/w:t&amp;gt;&amp;lt;/w:r&amp;gt;&amp;lt;/w:ins&amp;gt;&amp;lt;w:bookmarkEnd w:id="34" /&amp;gt;&amp;lt;/w:p&amp;gt;&amp;lt;w:p w:rsidR="00A00D61" w:rsidRDefault="00A00D61" w:rsidP="00A00D61"&amp;gt;&amp;lt;w:pPr&amp;gt;&amp;lt;w:keepNext /&amp;gt;&amp;lt;w:spacing w:before="240" /&amp;gt;&amp;lt;w:ind w:left="360" /&amp;gt;&amp;lt;w:jc w:val="center" /&amp;gt;&amp;lt;/w:pPr&amp;gt;&amp;lt;w:bookmarkStart w:id="39" w:name="_SUMMARY__eb2cacf1_48eb_43d4_bef8_34274a" /&amp;gt;&amp;lt;w:bookmarkStart w:id="40" w:name="_PAR__4_84fd2356_acb0_4ae5_8596_07627783" /&amp;gt;&amp;lt;w:bookmarkStart w:id="41" w:name="_LINE__11_f79b9df8_ee57_4e69_9ede_b265fe"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w:id="41" /&amp;gt;&amp;lt;/w:p&amp;gt;&amp;lt;w:p w:rsidR="00A00D61" w:rsidRDefault="00A00D61" w:rsidP="00A00D61"&amp;gt;&amp;lt;w:pPr&amp;gt;&amp;lt;w:ind w:left="360" w:firstLine="360" /&amp;gt;&amp;lt;/w:pPr&amp;gt;&amp;lt;w:bookmarkStart w:id="42" w:name="_PAR__5_80e7f03e_d6ce_4479_94f7_0f632703" /&amp;gt;&amp;lt;w:bookmarkStart w:id="43" w:name="_LINE__12_4902379f_537c_4e05_9a2b_da8fd6" /&amp;gt;&amp;lt;w:bookmarkEnd w:id="40" /&amp;gt;&amp;lt;w:r w:rsidRPr="00501109"&amp;gt;&amp;lt;w:t xml:space="preserve"&amp;gt;This bill prohibits a carrier from making any change in reimbursement rates or fee &amp;lt;/w:t&amp;gt;&amp;lt;/w:r&amp;gt;&amp;lt;w:bookmarkStart w:id="44" w:name="_LINE__13_bda5f363_0ce4_4899_a8c5_ceebe9" /&amp;gt;&amp;lt;w:bookmarkEnd w:id="43" /&amp;gt;&amp;lt;w:r w:rsidRPr="00501109"&amp;gt;&amp;lt;w:t xml:space="preserve"&amp;gt;schedules applying to any providers participating in &amp;lt;/w:t&amp;gt;&amp;lt;/w:r&amp;gt;&amp;lt;w:r&amp;gt;&amp;lt;w:t&amp;gt;the&amp;lt;/w:t&amp;gt;&amp;lt;/w:r&amp;gt;&amp;lt;w:r w:rsidRPr="00501109"&amp;gt;&amp;lt;w:t xml:space="preserve"&amp;gt; carrier's network unless the &amp;lt;/w:t&amp;gt;&amp;lt;/w:r&amp;gt;&amp;lt;w:bookmarkStart w:id="45" w:name="_LINE__14_3be4f0a2_238d_451c_a13c_63da47" /&amp;gt;&amp;lt;w:bookmarkEnd w:id="44" /&amp;gt;&amp;lt;w:r w:rsidRPr="00501109"&amp;gt;&amp;lt;w:t xml:space="preserve"&amp;gt;changes are applied in the same manner to all participating providers able to provide a &amp;lt;/w:t&amp;gt;&amp;lt;/w:r&amp;gt;&amp;lt;w:bookmarkStart w:id="46" w:name="_LINE__15_a3ad88f1_4019_4e58_b150_65db3b" /&amp;gt;&amp;lt;w:bookmarkEnd w:id="45" /&amp;gt;&amp;lt;w:r w:rsidRPr="00501109"&amp;gt;&amp;lt;w:t xml:space="preserve"&amp;gt;health care service or procedure within the lawful scope of &amp;lt;/w:t&amp;gt;&amp;lt;/w:r&amp;gt;&amp;lt;w:r&amp;gt;&amp;lt;w:t xml:space="preserve"&amp;gt;the providers' individual &amp;lt;/w:t&amp;gt;&amp;lt;/w:r&amp;gt;&amp;lt;w:bookmarkStart w:id="47" w:name="_LINE__16_facde869_cd42_4867_8217_1db9db" /&amp;gt;&amp;lt;w:bookmarkEnd w:id="46" /&amp;gt;&amp;lt;w:r&amp;gt;&amp;lt;w:t&amp;gt;licenses&amp;lt;/w:t&amp;gt;&amp;lt;/w:r&amp;gt;&amp;lt;w:r w:rsidRPr="00501109"&amp;gt;&amp;lt;w:t xml:space="preserve"&amp;gt;.  The bill also prohibits a carrier from discriminating against a provider based on &amp;lt;/w:t&amp;gt;&amp;lt;/w:r&amp;gt;&amp;lt;w:bookmarkStart w:id="48" w:name="_LINE__17_4678dc5f_0d04_4455_99a5_4c65ad" /&amp;gt;&amp;lt;w:bookmarkEnd w:id="47" /&amp;gt;&amp;lt;w:r&amp;gt;&amp;lt;w:t&amp;gt;the&amp;lt;/w:t&amp;gt;&amp;lt;/w:r&amp;gt;&amp;lt;w:r w:rsidRPr="00501109"&amp;gt;&amp;lt;w:t xml:space="preserve"&amp;gt; provider's license or specialty in a manner that denies payment to &amp;lt;/w:t&amp;gt;&amp;lt;/w:r&amp;gt;&amp;lt;w:r&amp;gt;&amp;lt;w:t&amp;gt;the&amp;lt;/w:t&amp;gt;&amp;lt;/w:r&amp;gt;&amp;lt;w:r w:rsidRPr="00501109"&amp;gt;&amp;lt;w:t xml:space="preserve"&amp;gt; provider for an &amp;lt;/w:t&amp;gt;&amp;lt;/w:r&amp;gt;&amp;lt;w:bookmarkStart w:id="49" w:name="_LINE__18_c162bc64_6c52_4f7c_a009_68c5e8" /&amp;gt;&amp;lt;w:bookmarkEnd w:id="48" /&amp;gt;&amp;lt;w:r w:rsidRPr="00501109"&amp;gt;&amp;lt;w:t&amp;gt;increase in reimbursement to account for a cost&amp;lt;/w:t&amp;gt;&amp;lt;/w:r&amp;gt;&amp;lt;w:r&amp;gt;&amp;lt;w:t&amp;gt;-&amp;lt;/w:t&amp;gt;&amp;lt;/w:r&amp;gt;&amp;lt;w:r w:rsidRPr="00501109"&amp;gt;&amp;lt;w:t&amp;gt;of&amp;lt;/w:t&amp;gt;&amp;lt;/w:r&amp;gt;&amp;lt;w:r&amp;gt;&amp;lt;w:t&amp;gt;-&amp;lt;/w:t&amp;gt;&amp;lt;/w:r&amp;gt;&amp;lt;w:r w:rsidRPr="00501109"&amp;gt;&amp;lt;w:t&amp;gt;living adjustment&amp;lt;/w:t&amp;gt;&amp;lt;/w:r&amp;gt;&amp;lt;w:r&amp;gt;&amp;lt;w:t&amp;gt;.&amp;lt;/w:t&amp;gt;&amp;lt;/w:r&amp;gt;&amp;lt;w:bookmarkEnd w:id="49" /&amp;gt;&amp;lt;/w:p&amp;gt;&amp;lt;w:bookmarkEnd w:id="1" /&amp;gt;&amp;lt;w:bookmarkEnd w:id="2" /&amp;gt;&amp;lt;w:bookmarkEnd w:id="3" /&amp;gt;&amp;lt;w:bookmarkEnd w:id="39" /&amp;gt;&amp;lt;w:bookmarkEnd w:id="42" /&amp;gt;&amp;lt;w:p w:rsidR="00000000" w:rsidRDefault="00A00D61"&amp;gt;&amp;lt;w:r&amp;gt;&amp;lt;w:t xml:space="preserve"&amp;gt; &amp;lt;/w:t&amp;gt;&amp;lt;/w:r&amp;gt;&amp;lt;/w:p&amp;gt;&amp;lt;w:sectPr w:rsidR="00000000" w:rsidSect="00A00D61"&amp;gt;&amp;lt;w:footerReference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w:rsidR="00C3131C" w:rsidRDefault="00A00D61"&amp;gt;&amp;lt;w:pPr&amp;gt;&amp;lt;w:pStyle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/&amp;gt;&amp;lt;/w:rPr&amp;gt;&amp;lt;w:t&amp;gt;130LR0488(01)&amp;lt;/w:t&amp;gt;&amp;lt;/w:r&amp;gt;&amp;lt;w:r&amp;gt;&amp;lt;w:rPr&amp;gt;&amp;lt;w:snapToGrid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405f7b50_3812_47b4_893a_5ea6c48&lt;/BookmarkName&gt;&lt;Tables /&gt;&lt;/ProcessedCheckInPage&gt;&lt;/Pages&gt;&lt;Paragraphs&gt;&lt;CheckInParagraphs&gt;&lt;PageNumber&gt;1&lt;/PageNumber&gt;&lt;BookmarkName&gt;_PAR__1_5315b59a_3c15_4311_b32b_030a231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ac30f28_23ac_4860_bb67_9c65a7d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eecef3a_7a5d_478a_904c_8ae58ae3&lt;/BookmarkName&gt;&lt;StartingLineNumber&gt;3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84fd2356_acb0_4ae5_8596_07627783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80e7f03e_d6ce_4479_94f7_0f632703&lt;/BookmarkName&gt;&lt;StartingLineNumber&gt;12&lt;/StartingLineNumber&gt;&lt;EndingLineNumber&gt;18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