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Maine Children Access to Affordable Health Care</w:t>
      </w:r>
    </w:p>
    <w:p w:rsidR="004E582A" w:rsidP="004E582A">
      <w:pPr>
        <w:spacing w:after="240"/>
        <w:ind w:left="360"/>
        <w:jc w:val="right"/>
        <w:rPr>
          <w:rFonts w:ascii="Arial" w:eastAsia="Arial" w:hAnsi="Arial" w:cs="Arial"/>
          <w:caps/>
        </w:rPr>
      </w:pPr>
      <w:bookmarkStart w:id="0" w:name="_AMEND_TITLE__7630c7b3_cff3_4c7a_b764_79"/>
      <w:bookmarkStart w:id="1" w:name="_PAGE__1_699594b6_bf12_4561_8937_8894a0e"/>
      <w:bookmarkStart w:id="2" w:name="_PAR__2_f50626eb_5674_4525_b4ec_c16cee7e"/>
      <w:r>
        <w:rPr>
          <w:rFonts w:ascii="Arial" w:eastAsia="Arial" w:hAnsi="Arial" w:cs="Arial"/>
          <w:caps/>
        </w:rPr>
        <w:t>L.D. 372</w:t>
      </w:r>
    </w:p>
    <w:p w:rsidR="004E582A" w:rsidP="004E582A">
      <w:pPr>
        <w:tabs>
          <w:tab w:val="right" w:pos="8928"/>
        </w:tabs>
        <w:spacing w:after="360"/>
        <w:ind w:left="360"/>
        <w:rPr>
          <w:rFonts w:ascii="Arial" w:eastAsia="Arial" w:hAnsi="Arial" w:cs="Arial"/>
        </w:rPr>
      </w:pPr>
      <w:bookmarkStart w:id="3" w:name="_PAR__3_7507b395_1473_4148_a8d4_1915bc02"/>
      <w:bookmarkEnd w:id="2"/>
      <w:r>
        <w:rPr>
          <w:rFonts w:ascii="Arial" w:eastAsia="Arial" w:hAnsi="Arial" w:cs="Arial"/>
        </w:rPr>
        <w:t>Date:</w:t>
      </w:r>
      <w:r>
        <w:rPr>
          <w:rFonts w:ascii="Arial" w:eastAsia="Arial" w:hAnsi="Arial" w:cs="Arial"/>
        </w:rPr>
        <w:tab/>
        <w:t>(Filing No. S-         )</w:t>
      </w:r>
    </w:p>
    <w:p w:rsidR="004E582A" w:rsidP="004E582A">
      <w:pPr>
        <w:spacing w:before="60" w:after="60"/>
        <w:ind w:left="720"/>
        <w:rPr>
          <w:rFonts w:ascii="Arial" w:eastAsia="Arial" w:hAnsi="Arial" w:cs="Arial"/>
        </w:rPr>
      </w:pPr>
      <w:bookmarkStart w:id="4" w:name="_PAR__4_52814357_d5f3_4cc0_840b_b6387a0e"/>
      <w:bookmarkEnd w:id="3"/>
      <w:r>
        <w:rPr>
          <w:rFonts w:ascii="Arial" w:eastAsia="Arial" w:hAnsi="Arial" w:cs="Arial"/>
        </w:rPr>
        <w:t>Reproduced and distributed under the direction of the Secretary of the Senate.</w:t>
      </w:r>
    </w:p>
    <w:p w:rsidR="004E582A" w:rsidP="004E582A">
      <w:pPr>
        <w:spacing w:before="160" w:after="0"/>
        <w:ind w:left="360"/>
        <w:jc w:val="center"/>
        <w:outlineLvl w:val="0"/>
        <w:rPr>
          <w:rFonts w:ascii="Arial" w:eastAsia="Arial" w:hAnsi="Arial" w:cs="Arial"/>
          <w:b/>
          <w:caps/>
          <w:sz w:val="24"/>
          <w:szCs w:val="32"/>
        </w:rPr>
      </w:pPr>
      <w:bookmarkStart w:id="5" w:name="_PAR__5_04a6ddb4_903b_4e12_bd67_0bcad169"/>
      <w:bookmarkEnd w:id="4"/>
      <w:r>
        <w:rPr>
          <w:rFonts w:ascii="Arial" w:eastAsia="Arial" w:hAnsi="Arial" w:cs="Arial"/>
          <w:b/>
          <w:caps/>
          <w:sz w:val="24"/>
          <w:szCs w:val="32"/>
        </w:rPr>
        <w:t>STATE OF MAINE</w:t>
      </w:r>
    </w:p>
    <w:p w:rsidR="004E582A" w:rsidP="004E582A">
      <w:pPr>
        <w:spacing w:after="0"/>
        <w:ind w:left="360"/>
        <w:jc w:val="center"/>
        <w:outlineLvl w:val="0"/>
        <w:rPr>
          <w:rFonts w:ascii="Arial" w:eastAsia="Arial" w:hAnsi="Arial" w:cs="Arial"/>
          <w:b/>
          <w:caps/>
          <w:sz w:val="24"/>
          <w:szCs w:val="32"/>
        </w:rPr>
      </w:pPr>
      <w:bookmarkStart w:id="6" w:name="_PAR__6_7b41b993_2c62_43b0_8d1e_ce841efb"/>
      <w:bookmarkEnd w:id="5"/>
      <w:r>
        <w:rPr>
          <w:rFonts w:ascii="Arial" w:eastAsia="Arial" w:hAnsi="Arial" w:cs="Arial"/>
          <w:b/>
          <w:caps/>
          <w:sz w:val="24"/>
          <w:szCs w:val="32"/>
        </w:rPr>
        <w:t>SENATE</w:t>
      </w:r>
    </w:p>
    <w:p w:rsidR="004E582A" w:rsidP="004E582A">
      <w:pPr>
        <w:spacing w:after="0"/>
        <w:ind w:left="360"/>
        <w:jc w:val="center"/>
        <w:outlineLvl w:val="0"/>
        <w:rPr>
          <w:rFonts w:ascii="Arial" w:eastAsia="Arial" w:hAnsi="Arial" w:cs="Arial"/>
          <w:b/>
          <w:caps/>
          <w:sz w:val="24"/>
          <w:szCs w:val="32"/>
        </w:rPr>
      </w:pPr>
      <w:bookmarkStart w:id="7" w:name="_PAR__7_678608a8_4fdb_407e_a0e6_2eff8b52"/>
      <w:bookmarkEnd w:id="6"/>
      <w:r>
        <w:rPr>
          <w:rFonts w:ascii="Arial" w:eastAsia="Arial" w:hAnsi="Arial" w:cs="Arial"/>
          <w:b/>
          <w:caps/>
          <w:sz w:val="24"/>
          <w:szCs w:val="32"/>
        </w:rPr>
        <w:t>130th Legislature</w:t>
      </w:r>
    </w:p>
    <w:p w:rsidR="004E582A" w:rsidP="004E582A">
      <w:pPr>
        <w:spacing w:after="0"/>
        <w:ind w:left="360"/>
        <w:jc w:val="center"/>
        <w:outlineLvl w:val="0"/>
        <w:rPr>
          <w:rFonts w:ascii="Arial" w:eastAsia="Arial" w:hAnsi="Arial" w:cs="Arial"/>
          <w:b/>
          <w:caps/>
          <w:sz w:val="24"/>
          <w:szCs w:val="32"/>
        </w:rPr>
      </w:pPr>
      <w:bookmarkStart w:id="8" w:name="_PAR__8_92219551_594e_4556_b53a_8b566d1a"/>
      <w:bookmarkEnd w:id="7"/>
      <w:r>
        <w:rPr>
          <w:rFonts w:ascii="Arial" w:eastAsia="Arial" w:hAnsi="Arial" w:cs="Arial"/>
          <w:b/>
          <w:caps/>
          <w:sz w:val="24"/>
          <w:szCs w:val="32"/>
        </w:rPr>
        <w:t>Second Regular Session</w:t>
      </w:r>
    </w:p>
    <w:p w:rsidR="004E582A" w:rsidP="004E582A">
      <w:pPr>
        <w:spacing w:before="400" w:after="200"/>
        <w:ind w:left="360" w:firstLine="360"/>
        <w:rPr>
          <w:rFonts w:ascii="Arial" w:eastAsia="Arial" w:hAnsi="Arial" w:cs="Arial"/>
        </w:rPr>
      </w:pPr>
      <w:bookmarkStart w:id="9" w:name="_PAR__9_f5f0aa06_e3f9_4cc1_af39_d4ace122"/>
      <w:bookmarkEnd w:id="8"/>
      <w:r>
        <w:rPr>
          <w:rFonts w:ascii="Arial" w:eastAsia="Arial" w:hAnsi="Arial" w:cs="Arial"/>
          <w:szCs w:val="22"/>
        </w:rPr>
        <w:t>SENATE AMENDMENT “      ” to COMMITTEE AMENDMENT “C” to S.P. 158, L.D. 372, “An Act To Provide Maine Children Access to Affordable Health Care”</w:t>
      </w:r>
    </w:p>
    <w:p w:rsidR="004E582A" w:rsidP="004E582A">
      <w:pPr>
        <w:ind w:left="360" w:firstLine="360"/>
        <w:rPr>
          <w:rFonts w:ascii="Arial" w:eastAsia="Arial" w:hAnsi="Arial" w:cs="Arial"/>
        </w:rPr>
      </w:pPr>
      <w:bookmarkStart w:id="10" w:name="_INSTRUCTION__c668e99b_d3dd_4fa7_8742_02"/>
      <w:bookmarkStart w:id="11" w:name="_PAR__10_02e74d3d_2957_4c9a_be74_1b1408f"/>
      <w:bookmarkEnd w:id="0"/>
      <w:bookmarkEnd w:id="9"/>
      <w:r w:rsidRPr="00514A30">
        <w:rPr>
          <w:rFonts w:ascii="Arial" w:eastAsia="Arial" w:hAnsi="Arial" w:cs="Arial"/>
        </w:rPr>
        <w:t>Amend the amendment by inserting after the title the following:</w:t>
      </w:r>
    </w:p>
    <w:p w:rsidR="004E582A" w:rsidP="004E582A">
      <w:pPr>
        <w:ind w:left="360" w:firstLine="360"/>
        <w:rPr>
          <w:rFonts w:ascii="Arial" w:eastAsia="Arial" w:hAnsi="Arial" w:cs="Arial"/>
        </w:rPr>
      </w:pPr>
      <w:bookmarkStart w:id="12" w:name="_PAR__11_d9b11ebf_ed62_4146_be52_3d06ce0"/>
      <w:bookmarkEnd w:id="11"/>
      <w:r>
        <w:rPr>
          <w:rFonts w:ascii="Arial" w:eastAsia="Arial" w:hAnsi="Arial" w:cs="Arial"/>
        </w:rPr>
        <w:t>'Amend the bill by striking out the title and substituting the following:</w:t>
      </w:r>
    </w:p>
    <w:p w:rsidR="004E582A" w:rsidP="004E582A">
      <w:pPr>
        <w:ind w:left="360"/>
        <w:rPr>
          <w:rFonts w:ascii="Arial" w:eastAsia="Arial" w:hAnsi="Arial" w:cs="Arial"/>
        </w:rPr>
      </w:pPr>
      <w:bookmarkStart w:id="13" w:name="_PAR__12_a3e77738_15f3_4aea_9a37_89ab74a"/>
      <w:bookmarkEnd w:id="12"/>
      <w:r>
        <w:rPr>
          <w:rFonts w:ascii="Arial" w:eastAsia="Arial" w:hAnsi="Arial" w:cs="Arial"/>
          <w:b/>
        </w:rPr>
        <w:t xml:space="preserve">'An Act To Establish the Hospital System Loan Fund Program' </w:t>
      </w:r>
      <w:r w:rsidRPr="00514A30">
        <w:rPr>
          <w:rFonts w:ascii="Arial" w:eastAsia="Arial" w:hAnsi="Arial" w:cs="Arial"/>
        </w:rPr>
        <w:t>'</w:t>
      </w:r>
    </w:p>
    <w:p w:rsidR="004E582A" w:rsidP="004E582A">
      <w:pPr>
        <w:ind w:left="360" w:firstLine="360"/>
        <w:rPr>
          <w:rFonts w:ascii="Arial" w:eastAsia="Arial" w:hAnsi="Arial" w:cs="Arial"/>
        </w:rPr>
      </w:pPr>
      <w:bookmarkStart w:id="14" w:name="_INSTRUCTION__d8ca7159_1403_4cd1_a245_97"/>
      <w:bookmarkStart w:id="15" w:name="_PAR__13_4466b12f_ee40_4ecf_9b97_ef7f94d"/>
      <w:bookmarkEnd w:id="10"/>
      <w:bookmarkEnd w:id="13"/>
      <w:r>
        <w:rPr>
          <w:rFonts w:ascii="Arial" w:eastAsia="Arial" w:hAnsi="Arial" w:cs="Arial"/>
        </w:rPr>
        <w:t>Amend the amendment by striking out everything after the title and inserting the following:</w:t>
      </w:r>
    </w:p>
    <w:p w:rsidR="004E582A" w:rsidP="004E582A">
      <w:pPr>
        <w:ind w:left="360" w:firstLine="360"/>
        <w:rPr>
          <w:rFonts w:ascii="Arial" w:eastAsia="Arial" w:hAnsi="Arial" w:cs="Arial"/>
        </w:rPr>
      </w:pPr>
      <w:bookmarkStart w:id="16" w:name="_PAR__14_391246cb_2020_4a67_a62d_36eb6b4"/>
      <w:bookmarkEnd w:id="15"/>
      <w:r>
        <w:rPr>
          <w:rFonts w:ascii="Arial" w:eastAsia="Arial" w:hAnsi="Arial" w:cs="Arial"/>
        </w:rPr>
        <w:t>'Amend the bill by inserting after the title and before the enacting clause the following:</w:t>
      </w:r>
    </w:p>
    <w:p w:rsidR="004E582A" w:rsidP="004E582A">
      <w:pPr>
        <w:ind w:left="360" w:firstLine="360"/>
        <w:rPr>
          <w:rFonts w:ascii="Arial" w:eastAsia="Arial" w:hAnsi="Arial" w:cs="Arial"/>
        </w:rPr>
      </w:pPr>
      <w:bookmarkStart w:id="17" w:name="_PAR__15_14b897ec_25b6_4896_a4a9_901903f"/>
      <w:bookmarkEnd w:id="16"/>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4E582A" w:rsidP="004E582A">
      <w:pPr>
        <w:ind w:left="360" w:firstLine="360"/>
        <w:rPr>
          <w:rFonts w:ascii="Arial" w:eastAsia="Arial" w:hAnsi="Arial" w:cs="Arial"/>
        </w:rPr>
      </w:pPr>
      <w:bookmarkStart w:id="18" w:name="_PAR__16_6d301bc0_b61f_4d85_a649_9b5bd10"/>
      <w:bookmarkEnd w:id="17"/>
      <w:r>
        <w:rPr>
          <w:rFonts w:ascii="Arial" w:eastAsia="Arial" w:hAnsi="Arial" w:cs="Arial"/>
          <w:b/>
          <w:sz w:val="24"/>
        </w:rPr>
        <w:t>Whereas,</w:t>
      </w:r>
      <w:r>
        <w:rPr>
          <w:rFonts w:ascii="Arial" w:eastAsia="Arial" w:hAnsi="Arial" w:cs="Arial"/>
        </w:rPr>
        <w:t xml:space="preserve"> this legislation needs to take effect before the expiration of the 90-day period in order to provide financial assistance to hospitals as soon as possible so that they may continue to provide vital services to the residents of this State; and</w:t>
      </w:r>
    </w:p>
    <w:p w:rsidR="004E582A" w:rsidP="004E582A">
      <w:pPr>
        <w:ind w:left="360" w:firstLine="360"/>
        <w:rPr>
          <w:rFonts w:ascii="Arial" w:eastAsia="Arial" w:hAnsi="Arial" w:cs="Arial"/>
        </w:rPr>
      </w:pPr>
      <w:bookmarkStart w:id="19" w:name="_PAR__17_5c1c3c60_def1_4236_a271_a1dc754"/>
      <w:bookmarkEnd w:id="18"/>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4E582A" w:rsidP="004E582A">
      <w:pPr>
        <w:ind w:left="360" w:firstLine="360"/>
        <w:rPr>
          <w:rFonts w:ascii="Arial" w:eastAsia="Arial" w:hAnsi="Arial" w:cs="Arial"/>
        </w:rPr>
      </w:pPr>
      <w:bookmarkStart w:id="20" w:name="_PAR__18_4b595045_9fd3_4700_83f0_e1ca86f"/>
      <w:bookmarkEnd w:id="19"/>
      <w:r>
        <w:rPr>
          <w:rFonts w:ascii="Arial" w:eastAsia="Arial" w:hAnsi="Arial" w:cs="Arial"/>
        </w:rPr>
        <w:t>Amend the bill by striking out everything after the enacting clause and inserting the following:</w:t>
      </w:r>
    </w:p>
    <w:p w:rsidR="004E582A" w:rsidP="004E582A">
      <w:pPr>
        <w:ind w:left="360" w:firstLine="360"/>
        <w:rPr>
          <w:rFonts w:ascii="Arial" w:eastAsia="Arial" w:hAnsi="Arial" w:cs="Arial"/>
        </w:rPr>
      </w:pPr>
      <w:bookmarkStart w:id="21" w:name="_PAR__19_c1e05478_c960_4957_98d1_6647fab"/>
      <w:bookmarkEnd w:id="20"/>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F3633F">
        <w:rPr>
          <w:rFonts w:ascii="Arial" w:eastAsia="Arial" w:hAnsi="Arial" w:cs="Arial"/>
          <w:b/>
          <w:sz w:val="24"/>
          <w:szCs w:val="24"/>
        </w:rPr>
        <w:t>Hospital System Loan Fund Program.</w:t>
      </w:r>
      <w:r>
        <w:rPr>
          <w:rFonts w:ascii="Arial" w:eastAsia="Arial" w:hAnsi="Arial" w:cs="Arial"/>
        </w:rPr>
        <w:t xml:space="preserve">  Notwithstanding any provision of law to the contrary, the Hospital System Loan Fund Program, referred to in this section as "the program," is established within the Finance Authority of Maine, referred to in this section as "the authority," for the purpose of alleviating hardship on hospitals as a result of loan payments due as a result of the Medicare accelerated payment program in 42 United States Code, Section 1395g(f)(2)(C).  For an applicant to participate in the program, the applicant must demonstrate to the satisfaction of the authority that the applicant faces a repayment to the Medicare program in 2022 pursuant to the Medicare accelerated payment program of more than $12 million and less than $18 million as of June 1, 2022;</w:t>
      </w:r>
      <w:r w:rsidRPr="00115749">
        <w:rPr>
          <w:rFonts w:ascii="Arial" w:eastAsia="Arial" w:hAnsi="Arial" w:cs="Arial"/>
        </w:rPr>
        <w:t xml:space="preserve"> </w:t>
      </w:r>
      <w:r>
        <w:rPr>
          <w:rFonts w:ascii="Arial" w:eastAsia="Arial" w:hAnsi="Arial" w:cs="Arial"/>
        </w:rPr>
        <w:t xml:space="preserve">faces repayment obligations that would otherwise constitute a hardship to the hospital pursuant </w:t>
      </w:r>
      <w:bookmarkStart w:id="22" w:name="_PAGE_SPLIT__9aafd2c7_aca0_4a9e_a8f2_2b1"/>
      <w:bookmarkStart w:id="23" w:name="_PAGE__2_014659d7_317c_43aa_955e_b4a1144"/>
      <w:bookmarkStart w:id="24" w:name="_PAR__2_cec50ab2_4fa5_4593_a68e_4b58da90"/>
      <w:bookmarkEnd w:id="1"/>
      <w:bookmarkEnd w:id="21"/>
      <w:r>
        <w:rPr>
          <w:rFonts w:ascii="Arial" w:eastAsia="Arial" w:hAnsi="Arial" w:cs="Arial"/>
        </w:rPr>
        <w:t>t</w:t>
      </w:r>
      <w:bookmarkEnd w:id="22"/>
      <w:r>
        <w:rPr>
          <w:rFonts w:ascii="Arial" w:eastAsia="Arial" w:hAnsi="Arial" w:cs="Arial"/>
        </w:rPr>
        <w:t>o 42 United States Code, Section 1395ddd(f)(l); and</w:t>
      </w:r>
      <w:r w:rsidRPr="003D3FCD">
        <w:rPr>
          <w:rFonts w:ascii="Arial" w:eastAsia="Arial" w:hAnsi="Arial" w:cs="Arial"/>
        </w:rPr>
        <w:t xml:space="preserve"> </w:t>
      </w:r>
      <w:r>
        <w:rPr>
          <w:rFonts w:ascii="Arial" w:eastAsia="Arial" w:hAnsi="Arial" w:cs="Arial"/>
        </w:rPr>
        <w:t>has less than 60 days' cash on hand as of May 1, 2022.</w:t>
      </w:r>
    </w:p>
    <w:p w:rsidR="004E582A" w:rsidP="004E582A">
      <w:pPr>
        <w:ind w:left="360" w:firstLine="360"/>
        <w:rPr>
          <w:rFonts w:ascii="Arial" w:eastAsia="Arial" w:hAnsi="Arial" w:cs="Arial"/>
        </w:rPr>
      </w:pPr>
      <w:bookmarkStart w:id="25" w:name="_PAR__3_b204e26d_9e49_4eda_a230_d549bf5d"/>
      <w:bookmarkEnd w:id="24"/>
      <w:r w:rsidRPr="00F3633F">
        <w:rPr>
          <w:rFonts w:ascii="Arial" w:eastAsia="Arial" w:hAnsi="Arial" w:cs="Arial"/>
          <w:b/>
        </w:rPr>
        <w:t>1.  Hospital System L</w:t>
      </w:r>
      <w:r>
        <w:rPr>
          <w:rFonts w:ascii="Arial" w:eastAsia="Arial" w:hAnsi="Arial" w:cs="Arial"/>
          <w:b/>
        </w:rPr>
        <w:t>o</w:t>
      </w:r>
      <w:r w:rsidRPr="00F3633F">
        <w:rPr>
          <w:rFonts w:ascii="Arial" w:eastAsia="Arial" w:hAnsi="Arial" w:cs="Arial"/>
          <w:b/>
        </w:rPr>
        <w:t>an Fund.</w:t>
      </w:r>
      <w:r>
        <w:rPr>
          <w:rFonts w:ascii="Arial" w:eastAsia="Arial" w:hAnsi="Arial" w:cs="Arial"/>
        </w:rPr>
        <w:t xml:space="preserve">  The Hospital System Loan Fund, referred to in this section as "the fund," is created as a nonlapsing, interest-earning, revolving fund to carry out the purposes of this section.  </w:t>
      </w:r>
    </w:p>
    <w:p w:rsidR="004E582A" w:rsidP="004E582A">
      <w:pPr>
        <w:ind w:left="720"/>
        <w:rPr>
          <w:rFonts w:ascii="Arial" w:eastAsia="Arial" w:hAnsi="Arial" w:cs="Arial"/>
        </w:rPr>
      </w:pPr>
      <w:bookmarkStart w:id="26" w:name="_PAR__4_d863750d_f18a_405b_ac4e_b00efd3f"/>
      <w:bookmarkEnd w:id="25"/>
      <w:r>
        <w:rPr>
          <w:rFonts w:ascii="Arial" w:eastAsia="Arial" w:hAnsi="Arial" w:cs="Arial"/>
        </w:rPr>
        <w:t xml:space="preserve">A.  The authority may receive, invest and expend on behalf of the fund money from gifts, grants, bequests, loans and donations in addition to money appropriated or allocated by the State. Money received by the authority on behalf of the fund must be used for the purposes of this section. The fund must be maintained and administered by the authority. </w:t>
      </w:r>
    </w:p>
    <w:p w:rsidR="004E582A" w:rsidP="004E582A">
      <w:pPr>
        <w:ind w:left="720"/>
        <w:rPr>
          <w:rFonts w:ascii="Arial" w:eastAsia="Arial" w:hAnsi="Arial" w:cs="Arial"/>
        </w:rPr>
      </w:pPr>
      <w:bookmarkStart w:id="27" w:name="_PAR__5_d2da080e_2dc9_462a_80f5_4da68a02"/>
      <w:bookmarkEnd w:id="26"/>
      <w:r>
        <w:rPr>
          <w:rFonts w:ascii="Arial" w:eastAsia="Arial" w:hAnsi="Arial" w:cs="Arial"/>
        </w:rPr>
        <w:t>B. Applications to participate in the program must be made available by the authority no later than June 1, 2022 and decisions must be made no later than July 1, 2022 and any loans must be issued by the authority by August 1, 2022.</w:t>
      </w:r>
    </w:p>
    <w:p w:rsidR="004E582A" w:rsidP="004E582A">
      <w:pPr>
        <w:ind w:left="720"/>
        <w:rPr>
          <w:rFonts w:ascii="Arial" w:eastAsia="Arial" w:hAnsi="Arial" w:cs="Arial"/>
        </w:rPr>
      </w:pPr>
      <w:bookmarkStart w:id="28" w:name="_PAR__6_b84e1828_191b_401e_a3c9_1543665b"/>
      <w:bookmarkEnd w:id="27"/>
      <w:r>
        <w:rPr>
          <w:rFonts w:ascii="Arial" w:eastAsia="Arial" w:hAnsi="Arial" w:cs="Arial"/>
        </w:rPr>
        <w:t>C. The total amount of funding to be distributed by the authority from the fund may not exceed $12 million.  Multiple loan applications must result in a proration of funds.</w:t>
      </w:r>
    </w:p>
    <w:p w:rsidR="004E582A" w:rsidP="004E582A">
      <w:pPr>
        <w:ind w:left="720"/>
        <w:rPr>
          <w:rFonts w:ascii="Arial" w:eastAsia="Arial" w:hAnsi="Arial" w:cs="Arial"/>
        </w:rPr>
      </w:pPr>
      <w:bookmarkStart w:id="29" w:name="_PAR__7_45e8b9c3_6a5b_4ea9_a5f0_d7a68183"/>
      <w:bookmarkEnd w:id="28"/>
      <w:r>
        <w:rPr>
          <w:rFonts w:ascii="Arial" w:eastAsia="Arial" w:hAnsi="Arial" w:cs="Arial"/>
        </w:rPr>
        <w:t>D. The repayment term for a borrower is 24 months and the interest rate is zero. The loan must be repaid by a borrower in equal monthly installments beginning one month after receipt of funds.  There is no penalty for early repayments.  Any amounts remaining unpaid after 24 months must be recovered as a reduction to the first supplemental pool payment to the loan recipient made pursuant to rule Chapter 101: MaineCare Benefits Manual, Chapter III, Section 45.04 following the end of the 24-month repayment period.</w:t>
      </w:r>
    </w:p>
    <w:p w:rsidR="004E582A" w:rsidP="004E582A">
      <w:pPr>
        <w:ind w:left="720"/>
        <w:rPr>
          <w:rFonts w:ascii="Arial" w:eastAsia="Arial" w:hAnsi="Arial" w:cs="Arial"/>
        </w:rPr>
      </w:pPr>
      <w:bookmarkStart w:id="30" w:name="_PAR__8_49a532bf_3270_49c8_97f2_d7b92aa4"/>
      <w:bookmarkEnd w:id="29"/>
      <w:r>
        <w:rPr>
          <w:rFonts w:ascii="Arial" w:eastAsia="Arial" w:hAnsi="Arial" w:cs="Arial"/>
        </w:rPr>
        <w:t>E. A borrower receiving a loan shall participate in the Medicaid program during the term of the loan. Any unpaid amount of the loan must be repayable by the borrower within 30 days of the borrower no longer being a Medicaid provider.  The authority shall notify the Department of Health and Human Services of the loan recipients.  The department shall notify the authority if during the term of the loan a borrower receiving the loan no longer participates in the Medicaid program.</w:t>
      </w:r>
    </w:p>
    <w:p w:rsidR="004E582A" w:rsidP="004E582A">
      <w:pPr>
        <w:ind w:left="720"/>
        <w:rPr>
          <w:rFonts w:ascii="Arial" w:eastAsia="Arial" w:hAnsi="Arial" w:cs="Arial"/>
        </w:rPr>
      </w:pPr>
      <w:bookmarkStart w:id="31" w:name="_PAR__9_69a4a3b9_7276_4eb3_ba00_5f47cd7f"/>
      <w:bookmarkEnd w:id="30"/>
      <w:r>
        <w:rPr>
          <w:rFonts w:ascii="Arial" w:eastAsia="Arial" w:hAnsi="Arial" w:cs="Arial"/>
        </w:rPr>
        <w:t>F. Beginning August 1, 2024 and quarterly thereafter, the authority shall transfer the repaid principal balance to the Reserve for FAME Hospital - Hospital System Loans General Fund account established in section 2.</w:t>
      </w:r>
    </w:p>
    <w:p w:rsidR="004E582A" w:rsidP="004E582A">
      <w:pPr>
        <w:ind w:left="720"/>
        <w:rPr>
          <w:rFonts w:ascii="Arial" w:eastAsia="Arial" w:hAnsi="Arial" w:cs="Arial"/>
        </w:rPr>
      </w:pPr>
      <w:bookmarkStart w:id="32" w:name="_PAR__10_3e181e29_adc9_47a3_94a5_db09958"/>
      <w:bookmarkEnd w:id="31"/>
      <w:r>
        <w:rPr>
          <w:rFonts w:ascii="Arial" w:eastAsia="Arial" w:hAnsi="Arial" w:cs="Arial"/>
        </w:rPr>
        <w:t xml:space="preserve">G. Costs and expenses incurred by the authority, including but not limited to maintaining, servicing and administering the fund, may be paid out of the fund.   </w:t>
      </w:r>
    </w:p>
    <w:p w:rsidR="004E582A" w:rsidP="004E582A">
      <w:pPr>
        <w:ind w:left="360" w:firstLine="360"/>
        <w:rPr>
          <w:rFonts w:ascii="Arial" w:eastAsia="Arial" w:hAnsi="Arial" w:cs="Arial"/>
        </w:rPr>
      </w:pPr>
      <w:bookmarkStart w:id="33" w:name="_PAR__11_6f013781_4aef_42fe_bf7a_066baf1"/>
      <w:bookmarkEnd w:id="32"/>
      <w:r w:rsidRPr="00F3633F">
        <w:rPr>
          <w:rFonts w:ascii="Arial" w:eastAsia="Arial" w:hAnsi="Arial" w:cs="Arial"/>
          <w:b/>
        </w:rPr>
        <w:t>2.  Administration; rules.</w:t>
      </w:r>
      <w:r>
        <w:rPr>
          <w:rFonts w:ascii="Arial" w:eastAsia="Arial" w:hAnsi="Arial" w:cs="Arial"/>
        </w:rPr>
        <w:t xml:space="preserve">  The program and the fund are administered by the authority. The authority may adopt rules to carry out the purposes of this section. Rules adopted pursuant to this subsection are routine technical rules pursuant to the Maine Revised Statutes, Title 5, chapter 375, subchapter 2‑A.  </w:t>
      </w:r>
    </w:p>
    <w:p w:rsidR="004E582A" w:rsidP="004E582A">
      <w:pPr>
        <w:ind w:left="360" w:firstLine="360"/>
        <w:rPr>
          <w:rFonts w:ascii="Arial" w:eastAsia="Arial" w:hAnsi="Arial" w:cs="Arial"/>
        </w:rPr>
      </w:pPr>
      <w:bookmarkStart w:id="34" w:name="_PAR__12_e75624a9_c694_4c2d_8d63_ace8a79"/>
      <w:bookmarkEnd w:id="33"/>
      <w:r>
        <w:rPr>
          <w:rFonts w:ascii="Arial" w:eastAsia="Arial" w:hAnsi="Arial" w:cs="Arial"/>
          <w:b/>
        </w:rPr>
        <w:t xml:space="preserve">3.  Report.  </w:t>
      </w:r>
      <w:r w:rsidRPr="003D3FCD">
        <w:rPr>
          <w:rFonts w:ascii="Arial" w:eastAsia="Arial" w:hAnsi="Arial" w:cs="Arial"/>
        </w:rPr>
        <w:t xml:space="preserve">The authority shall report </w:t>
      </w:r>
      <w:r>
        <w:rPr>
          <w:rFonts w:ascii="Arial" w:eastAsia="Arial" w:hAnsi="Arial" w:cs="Arial"/>
        </w:rPr>
        <w:t>to the State Controller</w:t>
      </w:r>
      <w:r w:rsidRPr="003D3FCD">
        <w:rPr>
          <w:rFonts w:ascii="Arial" w:eastAsia="Arial" w:hAnsi="Arial" w:cs="Arial"/>
        </w:rPr>
        <w:t xml:space="preserve"> on loan disbursements and loan repayments annually,</w:t>
      </w:r>
      <w:r>
        <w:rPr>
          <w:rFonts w:ascii="Arial" w:eastAsia="Arial" w:hAnsi="Arial" w:cs="Arial"/>
        </w:rPr>
        <w:t xml:space="preserve"> beginning on July 1, 2023, and upon the transfer of funds.</w:t>
      </w:r>
    </w:p>
    <w:p w:rsidR="004E582A" w:rsidP="004E582A">
      <w:pPr>
        <w:ind w:left="360" w:firstLine="360"/>
        <w:rPr>
          <w:rFonts w:ascii="Arial" w:eastAsia="Arial" w:hAnsi="Arial" w:cs="Arial"/>
        </w:rPr>
      </w:pPr>
      <w:bookmarkStart w:id="35" w:name="_PAR__13_46166689_9211_495c_9f39_fdc2ccf"/>
      <w:bookmarkEnd w:id="34"/>
      <w:r>
        <w:rPr>
          <w:rFonts w:ascii="Arial" w:eastAsia="Arial" w:hAnsi="Arial" w:cs="Arial"/>
          <w:b/>
          <w:sz w:val="24"/>
        </w:rPr>
        <w:t>Sec. 2.</w:t>
      </w:r>
      <w:r>
        <w:rPr>
          <w:rFonts w:ascii="Arial" w:eastAsia="Arial" w:hAnsi="Arial" w:cs="Arial"/>
        </w:rPr>
        <w:t xml:space="preserve">  </w:t>
      </w:r>
      <w:r w:rsidRPr="00F3633F">
        <w:rPr>
          <w:rFonts w:ascii="Arial" w:eastAsia="Arial" w:hAnsi="Arial" w:cs="Arial"/>
          <w:b/>
          <w:sz w:val="24"/>
          <w:szCs w:val="24"/>
        </w:rPr>
        <w:t>Reserve for FAME Hospital</w:t>
      </w:r>
      <w:r>
        <w:rPr>
          <w:rFonts w:ascii="Arial" w:eastAsia="Arial" w:hAnsi="Arial" w:cs="Arial"/>
          <w:b/>
          <w:sz w:val="24"/>
          <w:szCs w:val="24"/>
        </w:rPr>
        <w:t xml:space="preserve"> - </w:t>
      </w:r>
      <w:r w:rsidRPr="00F3633F">
        <w:rPr>
          <w:rFonts w:ascii="Arial" w:eastAsia="Arial" w:hAnsi="Arial" w:cs="Arial"/>
          <w:b/>
          <w:sz w:val="24"/>
          <w:szCs w:val="24"/>
        </w:rPr>
        <w:t>Hospital System Loans</w:t>
      </w:r>
      <w:r>
        <w:rPr>
          <w:rFonts w:ascii="Arial" w:eastAsia="Arial" w:hAnsi="Arial" w:cs="Arial"/>
          <w:b/>
          <w:sz w:val="24"/>
          <w:szCs w:val="24"/>
        </w:rPr>
        <w:t xml:space="preserve"> account established</w:t>
      </w:r>
      <w:r w:rsidRPr="00F3633F">
        <w:rPr>
          <w:rFonts w:ascii="Arial" w:eastAsia="Arial" w:hAnsi="Arial" w:cs="Arial"/>
          <w:b/>
          <w:sz w:val="24"/>
          <w:szCs w:val="24"/>
        </w:rPr>
        <w:t>.</w:t>
      </w:r>
      <w:r w:rsidRPr="00F3633F">
        <w:rPr>
          <w:rFonts w:ascii="Arial" w:eastAsia="Arial" w:hAnsi="Arial" w:cs="Arial"/>
        </w:rPr>
        <w:t xml:space="preserve"> Notwithstanding any provision of law to the contrary, the State Controller shall establish the Reserve for FAME Hospital</w:t>
      </w:r>
      <w:r>
        <w:rPr>
          <w:rFonts w:ascii="Arial" w:eastAsia="Arial" w:hAnsi="Arial" w:cs="Arial"/>
        </w:rPr>
        <w:t xml:space="preserve"> - </w:t>
      </w:r>
      <w:r w:rsidRPr="00F3633F">
        <w:rPr>
          <w:rFonts w:ascii="Arial" w:eastAsia="Arial" w:hAnsi="Arial" w:cs="Arial"/>
        </w:rPr>
        <w:t>Hospital System Loans</w:t>
      </w:r>
      <w:r>
        <w:rPr>
          <w:rFonts w:ascii="Arial" w:eastAsia="Arial" w:hAnsi="Arial" w:cs="Arial"/>
        </w:rPr>
        <w:t xml:space="preserve"> General Fund account</w:t>
      </w:r>
      <w:r w:rsidRPr="00F3633F">
        <w:rPr>
          <w:rFonts w:ascii="Arial" w:eastAsia="Arial" w:hAnsi="Arial" w:cs="Arial"/>
        </w:rPr>
        <w:t>.</w:t>
      </w:r>
    </w:p>
    <w:p w:rsidR="004E582A" w:rsidP="004E582A">
      <w:pPr>
        <w:ind w:left="360" w:firstLine="360"/>
        <w:rPr>
          <w:rFonts w:ascii="Arial" w:eastAsia="Arial" w:hAnsi="Arial" w:cs="Arial"/>
        </w:rPr>
      </w:pPr>
      <w:bookmarkStart w:id="36" w:name="_PAGE__3_499ccc59_49cd_4fbd_bcf6_606236a"/>
      <w:bookmarkStart w:id="37" w:name="_PAR__2_e5652bfd_d324_435c_8c14_0c92f749"/>
      <w:bookmarkEnd w:id="23"/>
      <w:bookmarkEnd w:id="35"/>
      <w:r>
        <w:rPr>
          <w:rFonts w:ascii="Arial" w:eastAsia="Arial" w:hAnsi="Arial" w:cs="Arial"/>
          <w:b/>
          <w:sz w:val="24"/>
        </w:rPr>
        <w:t>Sec. 3.</w:t>
      </w:r>
      <w:r>
        <w:rPr>
          <w:rFonts w:ascii="Arial" w:eastAsia="Arial" w:hAnsi="Arial" w:cs="Arial"/>
        </w:rPr>
        <w:t xml:space="preserve">  </w:t>
      </w:r>
      <w:r w:rsidRPr="00F3633F">
        <w:rPr>
          <w:rFonts w:ascii="Arial" w:eastAsia="Arial" w:hAnsi="Arial" w:cs="Arial"/>
          <w:b/>
          <w:sz w:val="24"/>
          <w:szCs w:val="24"/>
        </w:rPr>
        <w:t xml:space="preserve">Transfer from </w:t>
      </w:r>
      <w:r>
        <w:rPr>
          <w:rFonts w:ascii="Arial" w:eastAsia="Arial" w:hAnsi="Arial" w:cs="Arial"/>
          <w:b/>
          <w:sz w:val="24"/>
          <w:szCs w:val="24"/>
        </w:rPr>
        <w:t>MaineCare</w:t>
      </w:r>
      <w:r w:rsidRPr="00F3633F">
        <w:rPr>
          <w:rFonts w:ascii="Arial" w:eastAsia="Arial" w:hAnsi="Arial" w:cs="Arial"/>
          <w:b/>
          <w:sz w:val="24"/>
          <w:szCs w:val="24"/>
        </w:rPr>
        <w:t xml:space="preserve"> Stabilization Fund.</w:t>
      </w:r>
      <w:r w:rsidRPr="00F3633F">
        <w:rPr>
          <w:rFonts w:ascii="Arial" w:eastAsia="Arial" w:hAnsi="Arial" w:cs="Arial"/>
        </w:rPr>
        <w:t xml:space="preserve">  Notwithstanding any provision of law to the contrary, at the close of fiscal year 2021-22, the State Controller shall transfer $12 million from the available balance in the </w:t>
      </w:r>
      <w:r>
        <w:rPr>
          <w:rFonts w:ascii="Arial" w:eastAsia="Arial" w:hAnsi="Arial" w:cs="Arial"/>
        </w:rPr>
        <w:t>MaineCare</w:t>
      </w:r>
      <w:r w:rsidRPr="00F3633F">
        <w:rPr>
          <w:rFonts w:ascii="Arial" w:eastAsia="Arial" w:hAnsi="Arial" w:cs="Arial"/>
        </w:rPr>
        <w:t xml:space="preserve"> Stabilization Fund Other Special Revenue Funds account within the Department of Health and Human Services to the General Fund unappropriated surplus.</w:t>
      </w:r>
    </w:p>
    <w:p w:rsidR="004E582A" w:rsidP="004E582A">
      <w:pPr>
        <w:ind w:left="360" w:firstLine="360"/>
        <w:rPr>
          <w:rFonts w:ascii="Arial" w:eastAsia="Arial" w:hAnsi="Arial" w:cs="Arial"/>
        </w:rPr>
      </w:pPr>
      <w:bookmarkStart w:id="38" w:name="_PAR__3_c6c78be1_6dec_4c92_a1ea_5c84426d"/>
      <w:bookmarkEnd w:id="37"/>
      <w:r>
        <w:rPr>
          <w:rFonts w:ascii="Arial" w:eastAsia="Arial" w:hAnsi="Arial" w:cs="Arial"/>
          <w:b/>
          <w:sz w:val="24"/>
        </w:rPr>
        <w:t>Sec. 4.</w:t>
      </w:r>
      <w:r>
        <w:rPr>
          <w:rFonts w:ascii="Arial" w:eastAsia="Arial" w:hAnsi="Arial" w:cs="Arial"/>
        </w:rPr>
        <w:t xml:space="preserve">  </w:t>
      </w:r>
      <w:r w:rsidRPr="00F3633F">
        <w:rPr>
          <w:rFonts w:ascii="Arial" w:eastAsia="Arial" w:hAnsi="Arial" w:cs="Arial"/>
          <w:b/>
          <w:sz w:val="24"/>
          <w:szCs w:val="24"/>
        </w:rPr>
        <w:t>Transfer from General Fund unappropriated surplus; FAME Hospital</w:t>
      </w:r>
      <w:r>
        <w:rPr>
          <w:rFonts w:ascii="Arial" w:eastAsia="Arial" w:hAnsi="Arial" w:cs="Arial"/>
          <w:b/>
          <w:sz w:val="24"/>
          <w:szCs w:val="24"/>
        </w:rPr>
        <w:t xml:space="preserve"> - </w:t>
      </w:r>
      <w:r w:rsidRPr="00F3633F">
        <w:rPr>
          <w:rFonts w:ascii="Arial" w:eastAsia="Arial" w:hAnsi="Arial" w:cs="Arial"/>
          <w:b/>
          <w:sz w:val="24"/>
          <w:szCs w:val="24"/>
        </w:rPr>
        <w:t>Hospital System Loan Fund</w:t>
      </w:r>
      <w:r>
        <w:rPr>
          <w:rFonts w:ascii="Arial" w:eastAsia="Arial" w:hAnsi="Arial" w:cs="Arial"/>
          <w:b/>
          <w:sz w:val="24"/>
          <w:szCs w:val="24"/>
        </w:rPr>
        <w:t xml:space="preserve"> account</w:t>
      </w:r>
      <w:r w:rsidRPr="00F3633F">
        <w:rPr>
          <w:rFonts w:ascii="Arial" w:eastAsia="Arial" w:hAnsi="Arial" w:cs="Arial"/>
          <w:b/>
          <w:sz w:val="24"/>
          <w:szCs w:val="24"/>
        </w:rPr>
        <w:t>.</w:t>
      </w:r>
      <w:r>
        <w:rPr>
          <w:rFonts w:ascii="Arial" w:eastAsia="Arial" w:hAnsi="Arial" w:cs="Arial"/>
        </w:rPr>
        <w:t xml:space="preserve"> </w:t>
      </w:r>
      <w:r w:rsidRPr="00F3633F">
        <w:rPr>
          <w:rFonts w:ascii="Arial" w:eastAsia="Arial" w:hAnsi="Arial" w:cs="Arial"/>
        </w:rPr>
        <w:t xml:space="preserve"> Notwithstanding any provision of law to the contrary, at the close of fiscal year 2021-22, the State Controller shall transfer $12 million from the unappropriated surplus of the General Fund to the </w:t>
      </w:r>
      <w:r>
        <w:rPr>
          <w:rFonts w:ascii="Arial" w:eastAsia="Arial" w:hAnsi="Arial" w:cs="Arial"/>
        </w:rPr>
        <w:t>Finance Authority of Maine's</w:t>
      </w:r>
      <w:r w:rsidRPr="00F3633F">
        <w:rPr>
          <w:rFonts w:ascii="Arial" w:eastAsia="Arial" w:hAnsi="Arial" w:cs="Arial"/>
        </w:rPr>
        <w:t xml:space="preserve"> FAME Hospital</w:t>
      </w:r>
      <w:r>
        <w:rPr>
          <w:rFonts w:ascii="Arial" w:eastAsia="Arial" w:hAnsi="Arial" w:cs="Arial"/>
        </w:rPr>
        <w:t xml:space="preserve"> - </w:t>
      </w:r>
      <w:r w:rsidRPr="00F3633F">
        <w:rPr>
          <w:rFonts w:ascii="Arial" w:eastAsia="Arial" w:hAnsi="Arial" w:cs="Arial"/>
        </w:rPr>
        <w:t>Hospital System Loan Fund Other Special Revenue Fund</w:t>
      </w:r>
      <w:r>
        <w:rPr>
          <w:rFonts w:ascii="Arial" w:eastAsia="Arial" w:hAnsi="Arial" w:cs="Arial"/>
        </w:rPr>
        <w:t>s</w:t>
      </w:r>
      <w:r w:rsidRPr="00F3633F">
        <w:rPr>
          <w:rFonts w:ascii="Arial" w:eastAsia="Arial" w:hAnsi="Arial" w:cs="Arial"/>
        </w:rPr>
        <w:t xml:space="preserve"> account.</w:t>
      </w:r>
    </w:p>
    <w:p w:rsidR="004E582A" w:rsidP="004E582A">
      <w:pPr>
        <w:ind w:left="360" w:firstLine="360"/>
        <w:rPr>
          <w:rFonts w:ascii="Arial" w:eastAsia="Arial" w:hAnsi="Arial" w:cs="Arial"/>
        </w:rPr>
      </w:pPr>
      <w:bookmarkStart w:id="39" w:name="_PAR__4_5dcd62fa_df0e_4fac_862b_ad47f64b"/>
      <w:bookmarkEnd w:id="38"/>
      <w:r>
        <w:rPr>
          <w:rFonts w:ascii="Arial" w:eastAsia="Arial" w:hAnsi="Arial" w:cs="Arial"/>
          <w:b/>
          <w:sz w:val="24"/>
        </w:rPr>
        <w:t>Sec. 5.</w:t>
      </w:r>
      <w:r>
        <w:rPr>
          <w:rFonts w:ascii="Arial" w:eastAsia="Arial" w:hAnsi="Arial" w:cs="Arial"/>
        </w:rPr>
        <w:t xml:space="preserve">  </w:t>
      </w:r>
      <w:r w:rsidRPr="00F3633F">
        <w:rPr>
          <w:rFonts w:ascii="Arial" w:eastAsia="Arial" w:hAnsi="Arial" w:cs="Arial"/>
          <w:b/>
          <w:sz w:val="24"/>
          <w:szCs w:val="24"/>
        </w:rPr>
        <w:t>Transfer from Reserve for FAME Hospital</w:t>
      </w:r>
      <w:r>
        <w:rPr>
          <w:rFonts w:ascii="Arial" w:eastAsia="Arial" w:hAnsi="Arial" w:cs="Arial"/>
          <w:b/>
          <w:sz w:val="24"/>
          <w:szCs w:val="24"/>
        </w:rPr>
        <w:t xml:space="preserve"> - </w:t>
      </w:r>
      <w:r w:rsidRPr="00F3633F">
        <w:rPr>
          <w:rFonts w:ascii="Arial" w:eastAsia="Arial" w:hAnsi="Arial" w:cs="Arial"/>
          <w:b/>
          <w:sz w:val="24"/>
          <w:szCs w:val="24"/>
        </w:rPr>
        <w:t>Hospital System Loans</w:t>
      </w:r>
      <w:r>
        <w:rPr>
          <w:rFonts w:ascii="Arial" w:eastAsia="Arial" w:hAnsi="Arial" w:cs="Arial"/>
          <w:b/>
          <w:sz w:val="24"/>
          <w:szCs w:val="24"/>
        </w:rPr>
        <w:t xml:space="preserve"> account</w:t>
      </w:r>
      <w:r w:rsidRPr="00F3633F">
        <w:rPr>
          <w:rFonts w:ascii="Arial" w:eastAsia="Arial" w:hAnsi="Arial" w:cs="Arial"/>
          <w:b/>
          <w:sz w:val="24"/>
          <w:szCs w:val="24"/>
        </w:rPr>
        <w:t xml:space="preserve">; </w:t>
      </w:r>
      <w:r>
        <w:rPr>
          <w:rFonts w:ascii="Arial" w:eastAsia="Arial" w:hAnsi="Arial" w:cs="Arial"/>
          <w:b/>
          <w:sz w:val="24"/>
          <w:szCs w:val="24"/>
        </w:rPr>
        <w:t>MaineCare</w:t>
      </w:r>
      <w:r w:rsidRPr="00F3633F">
        <w:rPr>
          <w:rFonts w:ascii="Arial" w:eastAsia="Arial" w:hAnsi="Arial" w:cs="Arial"/>
          <w:b/>
          <w:sz w:val="24"/>
          <w:szCs w:val="24"/>
        </w:rPr>
        <w:t xml:space="preserve"> Stabilization Fund.</w:t>
      </w:r>
      <w:r w:rsidRPr="00F3633F">
        <w:rPr>
          <w:rFonts w:ascii="Arial" w:eastAsia="Arial" w:hAnsi="Arial" w:cs="Arial"/>
        </w:rPr>
        <w:t xml:space="preserve"> </w:t>
      </w:r>
      <w:r>
        <w:rPr>
          <w:rFonts w:ascii="Arial" w:eastAsia="Arial" w:hAnsi="Arial" w:cs="Arial"/>
        </w:rPr>
        <w:t xml:space="preserve"> </w:t>
      </w:r>
      <w:r w:rsidRPr="00F3633F">
        <w:rPr>
          <w:rFonts w:ascii="Arial" w:eastAsia="Arial" w:hAnsi="Arial" w:cs="Arial"/>
        </w:rPr>
        <w:t>Notwithstanding any provision of law to the contrary, at the close of fiscal year 2024-25, the State Controller shall transfer the balance in the Reserve for FAME Hospital</w:t>
      </w:r>
      <w:r>
        <w:rPr>
          <w:rFonts w:ascii="Arial" w:eastAsia="Arial" w:hAnsi="Arial" w:cs="Arial"/>
        </w:rPr>
        <w:t xml:space="preserve"> - </w:t>
      </w:r>
      <w:r w:rsidRPr="00F3633F">
        <w:rPr>
          <w:rFonts w:ascii="Arial" w:eastAsia="Arial" w:hAnsi="Arial" w:cs="Arial"/>
        </w:rPr>
        <w:t>Hospital System Loans</w:t>
      </w:r>
      <w:r>
        <w:rPr>
          <w:rFonts w:ascii="Arial" w:eastAsia="Arial" w:hAnsi="Arial" w:cs="Arial"/>
        </w:rPr>
        <w:t xml:space="preserve"> General Fund</w:t>
      </w:r>
      <w:r w:rsidRPr="00F3633F">
        <w:rPr>
          <w:rFonts w:ascii="Arial" w:eastAsia="Arial" w:hAnsi="Arial" w:cs="Arial"/>
        </w:rPr>
        <w:t xml:space="preserve"> account to the </w:t>
      </w:r>
      <w:r>
        <w:rPr>
          <w:rFonts w:ascii="Arial" w:eastAsia="Arial" w:hAnsi="Arial" w:cs="Arial"/>
        </w:rPr>
        <w:t>MaineCare</w:t>
      </w:r>
      <w:r w:rsidRPr="00F3633F">
        <w:rPr>
          <w:rFonts w:ascii="Arial" w:eastAsia="Arial" w:hAnsi="Arial" w:cs="Arial"/>
        </w:rPr>
        <w:t xml:space="preserve"> Stabilization Fund Other Special Revenue Fund</w:t>
      </w:r>
      <w:r>
        <w:rPr>
          <w:rFonts w:ascii="Arial" w:eastAsia="Arial" w:hAnsi="Arial" w:cs="Arial"/>
        </w:rPr>
        <w:t>s</w:t>
      </w:r>
      <w:r w:rsidRPr="00F3633F">
        <w:rPr>
          <w:rFonts w:ascii="Arial" w:eastAsia="Arial" w:hAnsi="Arial" w:cs="Arial"/>
        </w:rPr>
        <w:t xml:space="preserve"> account within the Department of Health and Human Services.</w:t>
      </w:r>
    </w:p>
    <w:p w:rsidR="004E582A" w:rsidP="004E582A">
      <w:pPr>
        <w:ind w:left="360" w:firstLine="360"/>
        <w:rPr>
          <w:rFonts w:ascii="Arial" w:eastAsia="Arial" w:hAnsi="Arial" w:cs="Arial"/>
        </w:rPr>
      </w:pPr>
      <w:bookmarkStart w:id="40" w:name="_PAR__5_eefc780b_bf7e_44c1_b106_016d9329"/>
      <w:bookmarkEnd w:id="39"/>
      <w:r>
        <w:rPr>
          <w:rFonts w:ascii="Arial" w:eastAsia="Arial" w:hAnsi="Arial" w:cs="Arial"/>
          <w:b/>
          <w:sz w:val="24"/>
        </w:rPr>
        <w:t>Sec. 6.  Appropriations and allocations.</w:t>
      </w:r>
      <w:r>
        <w:rPr>
          <w:rFonts w:ascii="Arial" w:eastAsia="Arial" w:hAnsi="Arial" w:cs="Arial"/>
        </w:rPr>
        <w:t>  The following appropriations and allocations are made.</w:t>
      </w:r>
    </w:p>
    <w:p w:rsidR="004E582A" w:rsidP="004E582A">
      <w:pPr>
        <w:pStyle w:val="BPSParagraphLeftAlign"/>
        <w:tabs>
          <w:tab w:val="left" w:pos="7598"/>
        </w:tabs>
        <w:suppressAutoHyphens/>
        <w:ind w:left="360"/>
        <w:rPr>
          <w:rFonts w:ascii="Arial" w:eastAsia="Arial" w:hAnsi="Arial" w:cs="Arial"/>
        </w:rPr>
      </w:pPr>
      <w:bookmarkStart w:id="41" w:name="_PAR__6_64274f8f_def5_4727_b9a8_f9e5676e"/>
      <w:bookmarkEnd w:id="40"/>
      <w:r>
        <w:rPr>
          <w:rFonts w:ascii="Arial" w:eastAsia="Arial" w:hAnsi="Arial" w:cs="Arial"/>
          <w:b/>
        </w:rPr>
        <w:t>FINANCE AUTHORITY OF MAINE</w:t>
      </w:r>
      <w:r>
        <w:rPr>
          <w:rFonts w:ascii="Arial" w:eastAsia="Arial" w:hAnsi="Arial" w:cs="Arial"/>
          <w:b/>
        </w:rPr>
        <w:tab/>
      </w:r>
    </w:p>
    <w:p w:rsidR="004E582A" w:rsidP="004E582A">
      <w:pPr>
        <w:pStyle w:val="BPSParagraphLeftAlign"/>
        <w:suppressAutoHyphens/>
        <w:ind w:left="360"/>
        <w:rPr>
          <w:rFonts w:ascii="Arial" w:eastAsia="Arial" w:hAnsi="Arial" w:cs="Arial"/>
        </w:rPr>
      </w:pPr>
      <w:bookmarkStart w:id="42" w:name="_PAR__7_885ff0c0_6332_463d_9cca_64719362"/>
      <w:bookmarkEnd w:id="41"/>
      <w:r>
        <w:rPr>
          <w:rFonts w:ascii="Arial" w:eastAsia="Arial" w:hAnsi="Arial" w:cs="Arial"/>
          <w:b/>
        </w:rPr>
        <w:t>Hospital - Hospital System Loans Fund N962</w:t>
      </w:r>
    </w:p>
    <w:p w:rsidR="004E582A" w:rsidP="004E582A">
      <w:pPr>
        <w:ind w:left="360"/>
        <w:rPr>
          <w:rFonts w:ascii="Arial" w:eastAsia="Arial" w:hAnsi="Arial" w:cs="Arial"/>
        </w:rPr>
      </w:pPr>
      <w:bookmarkStart w:id="43" w:name="_PAR__8_acebefc3_a7f8_45dc_a0f4_cce8f0ae"/>
      <w:bookmarkEnd w:id="42"/>
      <w:r>
        <w:rPr>
          <w:rFonts w:ascii="Arial" w:eastAsia="Arial" w:hAnsi="Arial" w:cs="Arial"/>
        </w:rPr>
        <w:t>Initiative: Provides one-time allocation for the Hospital - Hospital System Loans Fund program.</w:t>
      </w:r>
    </w:p>
    <w:tbl>
      <w:tblPr>
        <w:tblStyle w:val="BPSTable"/>
        <w:tblW w:w="0" w:type="auto"/>
        <w:tblInd w:w="360" w:type="dxa"/>
        <w:tblCellMar>
          <w:left w:w="0" w:type="dxa"/>
          <w:right w:w="0" w:type="dxa"/>
        </w:tblCellMar>
        <w:tblLook w:val="04A0"/>
      </w:tblPr>
      <w:tblGrid>
        <w:gridCol w:w="5009"/>
        <w:gridCol w:w="1463"/>
        <w:gridCol w:w="1463"/>
      </w:tblGrid>
      <w:tr w:rsidTr="006E13AA">
        <w:tblPrEx>
          <w:tblW w:w="0" w:type="auto"/>
          <w:tblInd w:w="360" w:type="dxa"/>
          <w:tblCellMar>
            <w:left w:w="0" w:type="dxa"/>
            <w:right w:w="0" w:type="dxa"/>
          </w:tblCellMar>
          <w:tblLook w:val="04A0"/>
        </w:tblPrEx>
        <w:tc>
          <w:tcPr>
            <w:tcW w:w="5069" w:type="dxa"/>
          </w:tcPr>
          <w:p w:rsidR="004E582A" w:rsidP="006E13AA">
            <w:pPr>
              <w:spacing w:before="0" w:after="0"/>
              <w:rPr>
                <w:rFonts w:ascii="Arial" w:eastAsia="Arial" w:hAnsi="Arial" w:cs="Arial"/>
              </w:rPr>
            </w:pPr>
            <w:bookmarkStart w:id="44" w:name="_PAR__9_cc5cc038_ecfd_4eef_9c79_5453b7e5"/>
            <w:bookmarkStart w:id="45" w:name="_LINE__24_1c1a1ac8_dec8_4c9c_bc0a_75aa59"/>
            <w:bookmarkEnd w:id="43"/>
            <w:r>
              <w:rPr>
                <w:rFonts w:ascii="Arial" w:eastAsia="Arial" w:hAnsi="Arial" w:cs="Arial"/>
                <w:b/>
              </w:rPr>
              <w:t>OTHER SPECIAL REVENUE FUNDS</w:t>
            </w:r>
            <w:bookmarkEnd w:id="45"/>
          </w:p>
        </w:tc>
        <w:tc>
          <w:tcPr>
            <w:tcW w:w="1469" w:type="dxa"/>
          </w:tcPr>
          <w:p w:rsidR="004E582A" w:rsidP="006E13AA">
            <w:pPr>
              <w:spacing w:before="0" w:after="0"/>
              <w:jc w:val="right"/>
              <w:rPr>
                <w:rFonts w:ascii="Arial" w:eastAsia="Arial" w:hAnsi="Arial" w:cs="Arial"/>
              </w:rPr>
            </w:pPr>
            <w:bookmarkStart w:id="46" w:name="_LINE__24_b9a28436_5e1f_4184_83b2_d45d1e"/>
            <w:r>
              <w:rPr>
                <w:rFonts w:ascii="Arial" w:eastAsia="Arial" w:hAnsi="Arial" w:cs="Arial"/>
                <w:b/>
              </w:rPr>
              <w:t>2021-22</w:t>
            </w:r>
            <w:bookmarkEnd w:id="46"/>
          </w:p>
        </w:tc>
        <w:tc>
          <w:tcPr>
            <w:tcW w:w="1469" w:type="dxa"/>
          </w:tcPr>
          <w:p w:rsidR="004E582A" w:rsidP="006E13AA">
            <w:pPr>
              <w:spacing w:before="0" w:after="0"/>
              <w:jc w:val="right"/>
              <w:rPr>
                <w:rFonts w:ascii="Arial" w:eastAsia="Arial" w:hAnsi="Arial" w:cs="Arial"/>
              </w:rPr>
            </w:pPr>
            <w:bookmarkStart w:id="47" w:name="_LINE__24_8197a862_f529_4699_ab9c_ddfe31"/>
            <w:r>
              <w:rPr>
                <w:rFonts w:ascii="Arial" w:eastAsia="Arial" w:hAnsi="Arial" w:cs="Arial"/>
                <w:b/>
              </w:rPr>
              <w:t>2022-23</w:t>
            </w:r>
            <w:bookmarkEnd w:id="47"/>
          </w:p>
        </w:tc>
      </w:tr>
      <w:tr w:rsidTr="006E13AA">
        <w:tblPrEx>
          <w:tblW w:w="0" w:type="auto"/>
          <w:tblInd w:w="360" w:type="dxa"/>
          <w:tblCellMar>
            <w:left w:w="0" w:type="dxa"/>
            <w:right w:w="0" w:type="dxa"/>
          </w:tblCellMar>
          <w:tblLook w:val="04A0"/>
        </w:tblPrEx>
        <w:tc>
          <w:tcPr>
            <w:tcW w:w="5069" w:type="dxa"/>
          </w:tcPr>
          <w:p w:rsidR="004E582A" w:rsidP="006E13AA">
            <w:pPr>
              <w:spacing w:before="0" w:after="0"/>
              <w:ind w:left="180"/>
              <w:rPr>
                <w:rFonts w:ascii="Arial" w:eastAsia="Arial" w:hAnsi="Arial" w:cs="Arial"/>
              </w:rPr>
            </w:pPr>
            <w:bookmarkStart w:id="48" w:name="_LINE__25_15816731_af5c_4662_8796_78b951"/>
            <w:r>
              <w:rPr>
                <w:rFonts w:ascii="Arial" w:eastAsia="Arial" w:hAnsi="Arial" w:cs="Arial"/>
              </w:rPr>
              <w:t>All Other</w:t>
            </w:r>
            <w:bookmarkEnd w:id="48"/>
          </w:p>
        </w:tc>
        <w:tc>
          <w:tcPr>
            <w:tcW w:w="1469" w:type="dxa"/>
          </w:tcPr>
          <w:p w:rsidR="004E582A" w:rsidP="006E13AA">
            <w:pPr>
              <w:spacing w:before="0" w:after="0"/>
              <w:jc w:val="right"/>
              <w:rPr>
                <w:rFonts w:ascii="Arial" w:eastAsia="Arial" w:hAnsi="Arial" w:cs="Arial"/>
              </w:rPr>
            </w:pPr>
            <w:bookmarkStart w:id="49" w:name="_LINE__25_e297968b_a181_4894_9b77_c3e5a7"/>
            <w:r>
              <w:rPr>
                <w:rFonts w:ascii="Arial" w:eastAsia="Arial" w:hAnsi="Arial" w:cs="Arial"/>
              </w:rPr>
              <w:t>$0</w:t>
            </w:r>
            <w:bookmarkEnd w:id="49"/>
          </w:p>
        </w:tc>
        <w:tc>
          <w:tcPr>
            <w:tcW w:w="1469" w:type="dxa"/>
          </w:tcPr>
          <w:p w:rsidR="004E582A" w:rsidP="006E13AA">
            <w:pPr>
              <w:spacing w:before="0" w:after="0"/>
              <w:jc w:val="right"/>
              <w:rPr>
                <w:rFonts w:ascii="Arial" w:eastAsia="Arial" w:hAnsi="Arial" w:cs="Arial"/>
              </w:rPr>
            </w:pPr>
            <w:bookmarkStart w:id="50" w:name="_LINE__25_c7e5f295_431d_4e14_aa7a_da9d35"/>
            <w:r>
              <w:rPr>
                <w:rFonts w:ascii="Arial" w:eastAsia="Arial" w:hAnsi="Arial" w:cs="Arial"/>
              </w:rPr>
              <w:t>$12,000,000</w:t>
            </w:r>
            <w:bookmarkEnd w:id="50"/>
          </w:p>
        </w:tc>
      </w:tr>
      <w:tr w:rsidTr="006E13AA">
        <w:tblPrEx>
          <w:tblW w:w="0" w:type="auto"/>
          <w:tblInd w:w="360" w:type="dxa"/>
          <w:tblCellMar>
            <w:left w:w="0" w:type="dxa"/>
            <w:right w:w="0" w:type="dxa"/>
          </w:tblCellMar>
          <w:tblLook w:val="04A0"/>
        </w:tblPrEx>
        <w:tc>
          <w:tcPr>
            <w:tcW w:w="5069" w:type="dxa"/>
          </w:tcPr>
          <w:p w:rsidR="004E582A" w:rsidP="006E13AA">
            <w:pPr>
              <w:spacing w:before="0" w:after="0"/>
              <w:rPr>
                <w:rFonts w:ascii="Arial" w:eastAsia="Arial" w:hAnsi="Arial" w:cs="Arial"/>
              </w:rPr>
            </w:pPr>
            <w:bookmarkStart w:id="51" w:name="_LINE__26_e4c4e7c2_3a56_430a_aca4_0022ff"/>
            <w:r>
              <w:rPr>
                <w:rFonts w:ascii="Arial" w:eastAsia="Arial" w:hAnsi="Arial" w:cs="Arial"/>
              </w:rPr>
              <w:t xml:space="preserve"> </w:t>
            </w:r>
            <w:bookmarkEnd w:id="51"/>
          </w:p>
        </w:tc>
        <w:tc>
          <w:tcPr>
            <w:tcW w:w="1469" w:type="dxa"/>
          </w:tcPr>
          <w:p w:rsidR="004E582A" w:rsidP="006E13AA">
            <w:pPr>
              <w:spacing w:before="0" w:after="0"/>
              <w:jc w:val="right"/>
              <w:rPr>
                <w:rFonts w:ascii="Arial" w:eastAsia="Arial" w:hAnsi="Arial" w:cs="Arial"/>
              </w:rPr>
            </w:pPr>
            <w:bookmarkStart w:id="52" w:name="_LINE__26_7f105c56_4b97_47d3_9950_5500a8"/>
            <w:r>
              <w:rPr>
                <w:rFonts w:ascii="Arial" w:eastAsia="Arial" w:hAnsi="Arial" w:cs="Arial"/>
              </w:rPr>
              <w:t>__________</w:t>
            </w:r>
            <w:bookmarkEnd w:id="52"/>
          </w:p>
        </w:tc>
        <w:tc>
          <w:tcPr>
            <w:tcW w:w="1469" w:type="dxa"/>
          </w:tcPr>
          <w:p w:rsidR="004E582A" w:rsidP="006E13AA">
            <w:pPr>
              <w:spacing w:before="0" w:after="0"/>
              <w:jc w:val="right"/>
              <w:rPr>
                <w:rFonts w:ascii="Arial" w:eastAsia="Arial" w:hAnsi="Arial" w:cs="Arial"/>
              </w:rPr>
            </w:pPr>
            <w:bookmarkStart w:id="53" w:name="_LINE__26_24ee1106_0cbf_421e_a12e_9f48ad"/>
            <w:r>
              <w:rPr>
                <w:rFonts w:ascii="Arial" w:eastAsia="Arial" w:hAnsi="Arial" w:cs="Arial"/>
              </w:rPr>
              <w:t>__________</w:t>
            </w:r>
            <w:bookmarkEnd w:id="53"/>
          </w:p>
        </w:tc>
      </w:tr>
      <w:tr w:rsidTr="006E13AA">
        <w:tblPrEx>
          <w:tblW w:w="0" w:type="auto"/>
          <w:tblInd w:w="360" w:type="dxa"/>
          <w:tblCellMar>
            <w:left w:w="0" w:type="dxa"/>
            <w:right w:w="0" w:type="dxa"/>
          </w:tblCellMar>
          <w:tblLook w:val="04A0"/>
        </w:tblPrEx>
        <w:tc>
          <w:tcPr>
            <w:tcW w:w="5069" w:type="dxa"/>
          </w:tcPr>
          <w:p w:rsidR="004E582A" w:rsidP="006E13AA">
            <w:pPr>
              <w:spacing w:before="0" w:after="0"/>
              <w:rPr>
                <w:rFonts w:ascii="Arial" w:eastAsia="Arial" w:hAnsi="Arial" w:cs="Arial"/>
              </w:rPr>
            </w:pPr>
            <w:bookmarkStart w:id="54" w:name="_LINE__27_1df04cd8_d420_4ee6_a4e3_aa9323"/>
            <w:r>
              <w:rPr>
                <w:rFonts w:ascii="Arial" w:eastAsia="Arial" w:hAnsi="Arial" w:cs="Arial"/>
              </w:rPr>
              <w:t>OTHER SPECIAL REVENUE FUNDS TOTAL</w:t>
            </w:r>
            <w:bookmarkEnd w:id="54"/>
          </w:p>
        </w:tc>
        <w:tc>
          <w:tcPr>
            <w:tcW w:w="1469" w:type="dxa"/>
          </w:tcPr>
          <w:p w:rsidR="004E582A" w:rsidP="006E13AA">
            <w:pPr>
              <w:spacing w:before="0" w:after="0"/>
              <w:jc w:val="right"/>
              <w:rPr>
                <w:rFonts w:ascii="Arial" w:eastAsia="Arial" w:hAnsi="Arial" w:cs="Arial"/>
              </w:rPr>
            </w:pPr>
            <w:bookmarkStart w:id="55" w:name="_LINE__27_3be1d9e2_5563_4816_b647_6fe1a4"/>
            <w:r>
              <w:rPr>
                <w:rFonts w:ascii="Arial" w:eastAsia="Arial" w:hAnsi="Arial" w:cs="Arial"/>
              </w:rPr>
              <w:t>$0</w:t>
            </w:r>
            <w:bookmarkEnd w:id="55"/>
          </w:p>
        </w:tc>
        <w:tc>
          <w:tcPr>
            <w:tcW w:w="1469" w:type="dxa"/>
          </w:tcPr>
          <w:p w:rsidR="004E582A" w:rsidP="006E13AA">
            <w:pPr>
              <w:spacing w:before="0" w:after="0"/>
              <w:jc w:val="right"/>
              <w:rPr>
                <w:rFonts w:ascii="Arial" w:eastAsia="Arial" w:hAnsi="Arial" w:cs="Arial"/>
              </w:rPr>
            </w:pPr>
            <w:bookmarkStart w:id="56" w:name="_LINE__27_6d0cbf86_f24d_4af2_a48a_43b514"/>
            <w:r>
              <w:rPr>
                <w:rFonts w:ascii="Arial" w:eastAsia="Arial" w:hAnsi="Arial" w:cs="Arial"/>
              </w:rPr>
              <w:t>$12,000,000</w:t>
            </w:r>
            <w:bookmarkEnd w:id="56"/>
          </w:p>
        </w:tc>
      </w:tr>
    </w:tbl>
    <w:p w:rsidR="004E582A" w:rsidP="004E582A">
      <w:pPr>
        <w:ind w:left="360"/>
        <w:rPr>
          <w:rFonts w:ascii="Arial" w:eastAsia="Arial" w:hAnsi="Arial" w:cs="Arial"/>
        </w:rPr>
      </w:pPr>
      <w:bookmarkStart w:id="57" w:name="_PAR__10_bb835baf_f644_45cc_ba2c_9141ed5"/>
      <w:bookmarkEnd w:id="44"/>
      <w:r>
        <w:rPr>
          <w:rFonts w:ascii="Arial" w:eastAsia="Arial" w:hAnsi="Arial" w:cs="Arial"/>
        </w:rPr>
        <w:t>'</w:t>
      </w:r>
    </w:p>
    <w:p w:rsidR="004E582A" w:rsidP="004E582A">
      <w:pPr>
        <w:ind w:left="360" w:firstLine="360"/>
        <w:rPr>
          <w:rFonts w:ascii="Arial" w:eastAsia="Arial" w:hAnsi="Arial" w:cs="Arial"/>
        </w:rPr>
      </w:pPr>
      <w:bookmarkStart w:id="58" w:name="_PAR__11_592c5db5_9a8c_418c_8697_b7953f4"/>
      <w:bookmarkEnd w:id="57"/>
      <w:r>
        <w:rPr>
          <w:rFonts w:ascii="Arial" w:eastAsia="Arial" w:hAnsi="Arial" w:cs="Arial"/>
        </w:rPr>
        <w:t>Amend the bill by adding before the summary the following:</w:t>
      </w:r>
    </w:p>
    <w:p w:rsidR="004E582A" w:rsidP="004E582A">
      <w:pPr>
        <w:ind w:left="360" w:firstLine="360"/>
        <w:rPr>
          <w:rFonts w:ascii="Arial" w:eastAsia="Arial" w:hAnsi="Arial" w:cs="Arial"/>
        </w:rPr>
      </w:pPr>
      <w:bookmarkStart w:id="59" w:name="_PAR__12_45b16382_5646_419f_b390_7605a15"/>
      <w:bookmarkEnd w:id="58"/>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w:t>
      </w:r>
    </w:p>
    <w:p w:rsidR="004E582A" w:rsidP="004E582A">
      <w:pPr>
        <w:ind w:left="360" w:firstLine="360"/>
        <w:rPr>
          <w:rFonts w:ascii="Arial" w:eastAsia="Arial" w:hAnsi="Arial" w:cs="Arial"/>
        </w:rPr>
      </w:pPr>
      <w:bookmarkStart w:id="60" w:name="_INSTRUCTION__70285932_b225_46fc_a6d1_41"/>
      <w:bookmarkStart w:id="61" w:name="_PAR__13_3e43dc85_fdfe_4080_aa2c_fddc140"/>
      <w:bookmarkEnd w:id="14"/>
      <w:bookmarkEnd w:id="59"/>
      <w:r>
        <w:rPr>
          <w:rFonts w:ascii="Arial" w:eastAsia="Arial" w:hAnsi="Arial" w:cs="Arial"/>
        </w:rPr>
        <w:t>Amend the amendment by relettering or renumbering any nonconsecutive Part letter or section number to read consecutively.</w:t>
      </w:r>
    </w:p>
    <w:p w:rsidR="004E582A" w:rsidP="004E582A">
      <w:pPr>
        <w:keepNext/>
        <w:spacing w:before="240"/>
        <w:ind w:left="360"/>
        <w:jc w:val="center"/>
        <w:rPr>
          <w:rFonts w:ascii="Arial" w:eastAsia="Arial" w:hAnsi="Arial" w:cs="Arial"/>
        </w:rPr>
      </w:pPr>
      <w:bookmarkStart w:id="62" w:name="_SUMMARY__a0bc7985_d70f_41a2_b9c8_c97adf"/>
      <w:bookmarkStart w:id="63" w:name="_PAR__14_b79652ce_12eb_499a_9d3b_3e48027"/>
      <w:bookmarkEnd w:id="60"/>
      <w:bookmarkEnd w:id="61"/>
      <w:r>
        <w:rPr>
          <w:rFonts w:ascii="Arial" w:eastAsia="Arial" w:hAnsi="Arial" w:cs="Arial"/>
          <w:b/>
          <w:sz w:val="24"/>
        </w:rPr>
        <w:t>SUMMARY</w:t>
      </w:r>
    </w:p>
    <w:p w:rsidR="004E582A" w:rsidP="004E582A">
      <w:pPr>
        <w:keepNext/>
        <w:ind w:left="360" w:firstLine="360"/>
        <w:rPr>
          <w:rFonts w:ascii="Arial" w:eastAsia="Arial" w:hAnsi="Arial" w:cs="Arial"/>
        </w:rPr>
      </w:pPr>
      <w:bookmarkStart w:id="64" w:name="_LINE_NUM__23865c4e_e67e_4e21_999f_6697a"/>
      <w:bookmarkStart w:id="65" w:name="_PAR__15_150327c5_85b5_41d8_8ec5_f899338"/>
      <w:bookmarkEnd w:id="63"/>
      <w:bookmarkEnd w:id="64"/>
      <w:r w:rsidRPr="00734DAA">
        <w:rPr>
          <w:rFonts w:ascii="Arial" w:eastAsia="Arial" w:hAnsi="Arial" w:cs="Arial"/>
          <w:noProof/>
        </w:rPr>
        <w:t xml:space="preserve">This </w:t>
      </w:r>
      <w:r>
        <w:rPr>
          <w:rFonts w:ascii="Arial" w:eastAsia="Arial" w:hAnsi="Arial" w:cs="Arial"/>
          <w:noProof/>
        </w:rPr>
        <w:t>amendment establishes</w:t>
      </w:r>
      <w:r w:rsidRPr="00734DAA">
        <w:rPr>
          <w:rFonts w:ascii="Arial" w:eastAsia="Arial" w:hAnsi="Arial" w:cs="Arial"/>
          <w:noProof/>
        </w:rPr>
        <w:t xml:space="preserve"> the Hospital System Loan </w:t>
      </w:r>
      <w:r>
        <w:rPr>
          <w:rFonts w:ascii="Arial" w:eastAsia="Arial" w:hAnsi="Arial" w:cs="Arial"/>
          <w:noProof/>
        </w:rPr>
        <w:t>Fund P</w:t>
      </w:r>
      <w:r w:rsidRPr="00734DAA">
        <w:rPr>
          <w:rFonts w:ascii="Arial" w:eastAsia="Arial" w:hAnsi="Arial" w:cs="Arial"/>
          <w:noProof/>
        </w:rPr>
        <w:t xml:space="preserve">rogram within the Finance Authority of Maine.  The program is established to alleviate the hardship of hospitals resulting from loan payments through the Medicare </w:t>
      </w:r>
      <w:r>
        <w:rPr>
          <w:rFonts w:ascii="Arial" w:eastAsia="Arial" w:hAnsi="Arial" w:cs="Arial"/>
          <w:noProof/>
        </w:rPr>
        <w:t>a</w:t>
      </w:r>
      <w:r w:rsidRPr="00734DAA">
        <w:rPr>
          <w:rFonts w:ascii="Arial" w:eastAsia="Arial" w:hAnsi="Arial" w:cs="Arial"/>
          <w:noProof/>
        </w:rPr>
        <w:t xml:space="preserve">ccelerated </w:t>
      </w:r>
      <w:r>
        <w:rPr>
          <w:rFonts w:ascii="Arial" w:eastAsia="Arial" w:hAnsi="Arial" w:cs="Arial"/>
          <w:noProof/>
        </w:rPr>
        <w:t>p</w:t>
      </w:r>
      <w:r w:rsidRPr="00734DAA">
        <w:rPr>
          <w:rFonts w:ascii="Arial" w:eastAsia="Arial" w:hAnsi="Arial" w:cs="Arial"/>
          <w:noProof/>
        </w:rPr>
        <w:t xml:space="preserve">ayment </w:t>
      </w:r>
      <w:r>
        <w:rPr>
          <w:rFonts w:ascii="Arial" w:eastAsia="Arial" w:hAnsi="Arial" w:cs="Arial"/>
          <w:noProof/>
        </w:rPr>
        <w:t>p</w:t>
      </w:r>
      <w:r w:rsidRPr="00734DAA">
        <w:rPr>
          <w:rFonts w:ascii="Arial" w:eastAsia="Arial" w:hAnsi="Arial" w:cs="Arial"/>
          <w:noProof/>
        </w:rPr>
        <w:t xml:space="preserve">rogram.  </w:t>
      </w:r>
      <w:r>
        <w:rPr>
          <w:rFonts w:ascii="Arial" w:eastAsia="Arial" w:hAnsi="Arial" w:cs="Arial"/>
          <w:noProof/>
        </w:rPr>
        <w:t>The amendment</w:t>
      </w:r>
      <w:r w:rsidRPr="00734DAA">
        <w:rPr>
          <w:rFonts w:ascii="Arial" w:eastAsia="Arial" w:hAnsi="Arial" w:cs="Arial"/>
          <w:noProof/>
        </w:rPr>
        <w:t xml:space="preserve"> also transfers $12 million from the </w:t>
      </w:r>
      <w:r>
        <w:rPr>
          <w:rFonts w:ascii="Arial" w:eastAsia="Arial" w:hAnsi="Arial" w:cs="Arial"/>
          <w:noProof/>
        </w:rPr>
        <w:t>MaineCare</w:t>
      </w:r>
      <w:r w:rsidRPr="00734DAA">
        <w:rPr>
          <w:rFonts w:ascii="Arial" w:eastAsia="Arial" w:hAnsi="Arial" w:cs="Arial"/>
          <w:noProof/>
        </w:rPr>
        <w:t xml:space="preserve"> Stabilization Fund to the unappropriated surplus of the General Fund and transfers $12 million from the unappropriated surplus of the General Fund to the Finance Authority of Maine</w:t>
      </w:r>
      <w:r>
        <w:rPr>
          <w:rFonts w:ascii="Arial" w:eastAsia="Arial" w:hAnsi="Arial" w:cs="Arial"/>
          <w:noProof/>
        </w:rPr>
        <w:t>'s</w:t>
      </w:r>
      <w:r w:rsidRPr="00734DAA">
        <w:rPr>
          <w:rFonts w:ascii="Arial" w:eastAsia="Arial" w:hAnsi="Arial" w:cs="Arial"/>
          <w:noProof/>
        </w:rPr>
        <w:t xml:space="preserve"> FAME Hospital</w:t>
      </w:r>
      <w:r>
        <w:rPr>
          <w:rFonts w:ascii="Arial" w:eastAsia="Arial" w:hAnsi="Arial" w:cs="Arial"/>
          <w:noProof/>
        </w:rPr>
        <w:t xml:space="preserve"> - </w:t>
      </w:r>
      <w:r w:rsidRPr="00734DAA">
        <w:rPr>
          <w:rFonts w:ascii="Arial" w:eastAsia="Arial" w:hAnsi="Arial" w:cs="Arial"/>
          <w:noProof/>
        </w:rPr>
        <w:t>Hospital System Loan Fund Other Special Revenue Fund</w:t>
      </w:r>
      <w:r>
        <w:rPr>
          <w:rFonts w:ascii="Arial" w:eastAsia="Arial" w:hAnsi="Arial" w:cs="Arial"/>
          <w:noProof/>
        </w:rPr>
        <w:t>s</w:t>
      </w:r>
      <w:r w:rsidRPr="00734DAA">
        <w:rPr>
          <w:rFonts w:ascii="Arial" w:eastAsia="Arial" w:hAnsi="Arial" w:cs="Arial"/>
          <w:noProof/>
        </w:rPr>
        <w:t xml:space="preserve"> account.  Beginning </w:t>
      </w:r>
      <w:bookmarkStart w:id="66" w:name="_PAGE_SPLIT__1ca33209_9431_45d8_9154_dbd"/>
      <w:bookmarkStart w:id="67" w:name="_PAGE__4_9ff5fa09_0127_49b4_b2e5_e2a0d3f"/>
      <w:bookmarkStart w:id="68" w:name="_PAR__2_d4b169a9_5cf9_408a_b51e_d7aeafcc"/>
      <w:bookmarkEnd w:id="36"/>
      <w:bookmarkEnd w:id="65"/>
      <w:r w:rsidRPr="00734DAA">
        <w:rPr>
          <w:rFonts w:ascii="Arial" w:eastAsia="Arial" w:hAnsi="Arial" w:cs="Arial"/>
          <w:noProof/>
        </w:rPr>
        <w:t>A</w:t>
      </w:r>
      <w:bookmarkEnd w:id="66"/>
      <w:r w:rsidRPr="00734DAA">
        <w:rPr>
          <w:rFonts w:ascii="Arial" w:eastAsia="Arial" w:hAnsi="Arial" w:cs="Arial"/>
          <w:noProof/>
        </w:rPr>
        <w:t>ugust 1, 2024</w:t>
      </w:r>
      <w:r>
        <w:rPr>
          <w:rFonts w:ascii="Arial" w:eastAsia="Arial" w:hAnsi="Arial" w:cs="Arial"/>
          <w:noProof/>
        </w:rPr>
        <w:t>,</w:t>
      </w:r>
      <w:r w:rsidRPr="00734DAA">
        <w:rPr>
          <w:rFonts w:ascii="Arial" w:eastAsia="Arial" w:hAnsi="Arial" w:cs="Arial"/>
          <w:noProof/>
        </w:rPr>
        <w:t xml:space="preserve"> the Finance Authority of Maine </w:t>
      </w:r>
      <w:r>
        <w:rPr>
          <w:rFonts w:ascii="Arial" w:eastAsia="Arial" w:hAnsi="Arial" w:cs="Arial"/>
          <w:noProof/>
        </w:rPr>
        <w:t>must</w:t>
      </w:r>
      <w:r w:rsidRPr="00734DAA">
        <w:rPr>
          <w:rFonts w:ascii="Arial" w:eastAsia="Arial" w:hAnsi="Arial" w:cs="Arial"/>
          <w:noProof/>
        </w:rPr>
        <w:t xml:space="preserve"> transfer</w:t>
      </w:r>
      <w:r>
        <w:rPr>
          <w:rFonts w:ascii="Arial" w:eastAsia="Arial" w:hAnsi="Arial" w:cs="Arial"/>
          <w:noProof/>
        </w:rPr>
        <w:t xml:space="preserve"> quarterly</w:t>
      </w:r>
      <w:r w:rsidRPr="00734DAA">
        <w:rPr>
          <w:rFonts w:ascii="Arial" w:eastAsia="Arial" w:hAnsi="Arial" w:cs="Arial"/>
          <w:noProof/>
        </w:rPr>
        <w:t xml:space="preserve"> the repaid principal balance to the Reserve for FAME Hospital</w:t>
      </w:r>
      <w:r>
        <w:rPr>
          <w:rFonts w:ascii="Arial" w:eastAsia="Arial" w:hAnsi="Arial" w:cs="Arial"/>
          <w:noProof/>
        </w:rPr>
        <w:t xml:space="preserve"> - </w:t>
      </w:r>
      <w:r w:rsidRPr="00734DAA">
        <w:rPr>
          <w:rFonts w:ascii="Arial" w:eastAsia="Arial" w:hAnsi="Arial" w:cs="Arial"/>
          <w:noProof/>
        </w:rPr>
        <w:t>Hospital System Loans</w:t>
      </w:r>
      <w:r>
        <w:rPr>
          <w:rFonts w:ascii="Arial" w:eastAsia="Arial" w:hAnsi="Arial" w:cs="Arial"/>
          <w:noProof/>
        </w:rPr>
        <w:t xml:space="preserve"> </w:t>
      </w:r>
      <w:r w:rsidRPr="00734DAA">
        <w:rPr>
          <w:rFonts w:ascii="Arial" w:eastAsia="Arial" w:hAnsi="Arial" w:cs="Arial"/>
          <w:noProof/>
        </w:rPr>
        <w:t>General Fund</w:t>
      </w:r>
      <w:r>
        <w:rPr>
          <w:rFonts w:ascii="Arial" w:eastAsia="Arial" w:hAnsi="Arial" w:cs="Arial"/>
          <w:noProof/>
        </w:rPr>
        <w:t xml:space="preserve"> account</w:t>
      </w:r>
      <w:r w:rsidRPr="00734DAA">
        <w:rPr>
          <w:rFonts w:ascii="Arial" w:eastAsia="Arial" w:hAnsi="Arial" w:cs="Arial"/>
          <w:noProof/>
        </w:rPr>
        <w:t>.</w:t>
      </w:r>
    </w:p>
    <w:p w:rsidR="004E582A" w:rsidP="004E582A">
      <w:pPr>
        <w:keepNext/>
        <w:spacing w:before="400" w:after="120" w:line="259" w:lineRule="auto"/>
        <w:ind w:left="360"/>
        <w:rPr>
          <w:rFonts w:ascii="Arial" w:eastAsia="Arial" w:hAnsi="Arial" w:cs="Arial"/>
          <w:b/>
        </w:rPr>
      </w:pPr>
      <w:bookmarkStart w:id="69" w:name="_SPONSOR_BLOCK__e69410b6_8600_4bea_9b03_"/>
      <w:bookmarkStart w:id="70" w:name="_PAR__3_881121b5_6869_4310_b97a_0aa348b2"/>
      <w:bookmarkEnd w:id="62"/>
      <w:bookmarkEnd w:id="68"/>
      <w:r>
        <w:rPr>
          <w:rFonts w:ascii="Arial" w:eastAsia="Arial" w:hAnsi="Arial" w:cs="Arial"/>
          <w:b/>
        </w:rPr>
        <w:t>SPONSORED BY: ___________________________________</w:t>
      </w:r>
    </w:p>
    <w:p w:rsidR="004E582A" w:rsidP="004E582A">
      <w:pPr>
        <w:keepNext/>
        <w:spacing w:after="120" w:line="259" w:lineRule="auto"/>
        <w:ind w:left="720"/>
        <w:rPr>
          <w:rFonts w:ascii="Arial" w:eastAsia="Arial" w:hAnsi="Arial" w:cs="Arial"/>
          <w:b/>
        </w:rPr>
      </w:pPr>
      <w:bookmarkStart w:id="71" w:name="_PAR__4_7ed75a4b_c897_4208_872f_05af9ca0"/>
      <w:bookmarkEnd w:id="70"/>
      <w:r>
        <w:rPr>
          <w:rFonts w:ascii="Arial" w:eastAsia="Arial" w:hAnsi="Arial" w:cs="Arial"/>
          <w:b/>
        </w:rPr>
        <w:t>(Senator BREEN, C.)</w:t>
      </w:r>
    </w:p>
    <w:p w:rsidR="00000000" w:rsidRPr="004E582A" w:rsidP="004E582A">
      <w:pPr>
        <w:spacing w:after="120" w:line="259" w:lineRule="auto"/>
        <w:ind w:left="1080"/>
        <w:rPr>
          <w:rFonts w:ascii="Arial" w:eastAsia="Arial" w:hAnsi="Arial" w:cs="Arial"/>
          <w:b/>
        </w:rPr>
      </w:pPr>
      <w:bookmarkStart w:id="72" w:name="_PAR__5_23b484ee_1b43_4d64_b07d_022e2049"/>
      <w:bookmarkEnd w:id="71"/>
      <w:r>
        <w:rPr>
          <w:rFonts w:ascii="Arial" w:eastAsia="Arial" w:hAnsi="Arial" w:cs="Arial"/>
          <w:b/>
        </w:rPr>
        <w:t>COUNTY: Cumberland</w:t>
      </w:r>
      <w:bookmarkEnd w:id="67"/>
      <w:bookmarkEnd w:id="69"/>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LR0876, item 9 - 130th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the Hospital System Loan Fund Program</w:t>
    </w:r>
  </w:p>
  <w:p>
    <w:pPr>
      <w:suppressLineNumbers/>
      <w:spacing w:before="0" w:after="0"/>
      <w:jc w:val="center"/>
      <w:rPr>
        <w:rFonts w:ascii="Arial" w:eastAsia="Arial" w:hAnsi="Arial" w:cs="Arial"/>
      </w:rPr>
    </w:pPr>
    <w:r>
      <w:rPr>
        <w:rFonts w:ascii="Arial" w:eastAsia="Arial" w:hAnsi="Arial" w:cs="Arial"/>
        <w:sz w:val="22"/>
      </w:rPr>
      <w:t>L.D. 372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15749"/>
    <w:rsid w:val="00142693"/>
    <w:rsid w:val="00166945"/>
    <w:rsid w:val="001A2BC9"/>
    <w:rsid w:val="001E1D8B"/>
    <w:rsid w:val="00257B1E"/>
    <w:rsid w:val="002A3C2A"/>
    <w:rsid w:val="002A3D55"/>
    <w:rsid w:val="002D357F"/>
    <w:rsid w:val="00361F3E"/>
    <w:rsid w:val="003D0121"/>
    <w:rsid w:val="003D3FCD"/>
    <w:rsid w:val="003F2563"/>
    <w:rsid w:val="003F315D"/>
    <w:rsid w:val="00417176"/>
    <w:rsid w:val="00424146"/>
    <w:rsid w:val="004A4378"/>
    <w:rsid w:val="004E582A"/>
    <w:rsid w:val="00514A30"/>
    <w:rsid w:val="005500BF"/>
    <w:rsid w:val="005568B1"/>
    <w:rsid w:val="00564135"/>
    <w:rsid w:val="00574B75"/>
    <w:rsid w:val="00610E2A"/>
    <w:rsid w:val="00641982"/>
    <w:rsid w:val="006714D5"/>
    <w:rsid w:val="00695EDF"/>
    <w:rsid w:val="006D40C3"/>
    <w:rsid w:val="006E13AA"/>
    <w:rsid w:val="00734DA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633F"/>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