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Emergency Shelter Funding Using Revenue from the Real Estate Transfer Tax</w:t>
      </w:r>
    </w:p>
    <w:p w:rsidR="00B11E13" w:rsidP="00B11E13">
      <w:pPr>
        <w:spacing w:after="240"/>
        <w:ind w:left="360"/>
        <w:jc w:val="right"/>
        <w:rPr>
          <w:rFonts w:ascii="Arial" w:eastAsia="Arial" w:hAnsi="Arial" w:cs="Arial"/>
          <w:caps/>
        </w:rPr>
      </w:pPr>
      <w:bookmarkStart w:id="0" w:name="_AMEND_TITLE__7ffceb01_ff30_48da_9bdb_8b"/>
      <w:bookmarkStart w:id="1" w:name="_PAGE__1_51626666_c66f_4da8_9671_2014b16"/>
      <w:bookmarkStart w:id="2" w:name="_PAR__2_8ec9a2e1_7361_4dcc_b50f_d324e455"/>
      <w:r>
        <w:rPr>
          <w:rFonts w:ascii="Arial" w:eastAsia="Arial" w:hAnsi="Arial" w:cs="Arial"/>
          <w:caps/>
        </w:rPr>
        <w:t>L.D. 2124</w:t>
      </w:r>
    </w:p>
    <w:p w:rsidR="00B11E13" w:rsidP="00B11E13">
      <w:pPr>
        <w:tabs>
          <w:tab w:val="right" w:pos="8928"/>
        </w:tabs>
        <w:spacing w:after="360"/>
        <w:ind w:left="360"/>
        <w:rPr>
          <w:rFonts w:ascii="Arial" w:eastAsia="Arial" w:hAnsi="Arial" w:cs="Arial"/>
        </w:rPr>
      </w:pPr>
      <w:bookmarkStart w:id="3" w:name="_PAR__3_7ad123f7_056a_4319_a720_854a2c88"/>
      <w:bookmarkEnd w:id="2"/>
      <w:r>
        <w:rPr>
          <w:rFonts w:ascii="Arial" w:eastAsia="Arial" w:hAnsi="Arial" w:cs="Arial"/>
        </w:rPr>
        <w:t>Date:</w:t>
      </w:r>
      <w:r>
        <w:rPr>
          <w:rFonts w:ascii="Arial" w:eastAsia="Arial" w:hAnsi="Arial" w:cs="Arial"/>
        </w:rPr>
        <w:tab/>
        <w:t>(Filing No. H-         )</w:t>
      </w:r>
    </w:p>
    <w:p w:rsidR="00B11E13" w:rsidP="00B11E13">
      <w:pPr>
        <w:spacing w:before="60" w:after="60"/>
        <w:ind w:left="720"/>
        <w:rPr>
          <w:rFonts w:ascii="Arial" w:eastAsia="Arial" w:hAnsi="Arial" w:cs="Arial"/>
        </w:rPr>
      </w:pPr>
      <w:bookmarkStart w:id="4" w:name="_PAR__4_df565a1d_3ca3_4b64_8cef_a0af7377"/>
      <w:bookmarkEnd w:id="3"/>
      <w:r>
        <w:rPr>
          <w:rFonts w:ascii="Arial" w:eastAsia="Arial" w:hAnsi="Arial" w:cs="Arial"/>
        </w:rPr>
        <w:t>Reproduced and distributed under the direction of the Clerk of the House.</w:t>
      </w:r>
    </w:p>
    <w:p w:rsidR="00B11E13" w:rsidP="00B11E13">
      <w:pPr>
        <w:spacing w:before="160" w:after="0"/>
        <w:ind w:left="360"/>
        <w:jc w:val="center"/>
        <w:outlineLvl w:val="0"/>
        <w:rPr>
          <w:rFonts w:ascii="Arial" w:eastAsia="Arial" w:hAnsi="Arial" w:cs="Arial"/>
          <w:b/>
          <w:caps/>
          <w:sz w:val="24"/>
          <w:szCs w:val="32"/>
        </w:rPr>
      </w:pPr>
      <w:bookmarkStart w:id="5" w:name="_PAR__5_fcfc6bba_b310_4fde_8e51_8238525e"/>
      <w:bookmarkEnd w:id="4"/>
      <w:r>
        <w:rPr>
          <w:rFonts w:ascii="Arial" w:eastAsia="Arial" w:hAnsi="Arial" w:cs="Arial"/>
          <w:b/>
          <w:caps/>
          <w:sz w:val="24"/>
          <w:szCs w:val="32"/>
        </w:rPr>
        <w:t>STATE OF MAINE</w:t>
      </w:r>
    </w:p>
    <w:p w:rsidR="00B11E13" w:rsidP="00B11E13">
      <w:pPr>
        <w:spacing w:after="0"/>
        <w:ind w:left="360"/>
        <w:jc w:val="center"/>
        <w:outlineLvl w:val="0"/>
        <w:rPr>
          <w:rFonts w:ascii="Arial" w:eastAsia="Arial" w:hAnsi="Arial" w:cs="Arial"/>
          <w:b/>
          <w:caps/>
          <w:sz w:val="24"/>
          <w:szCs w:val="32"/>
        </w:rPr>
      </w:pPr>
      <w:bookmarkStart w:id="6" w:name="_PAR__6_74834db3_f8f8_4413_9cf4_e6fc1d2f"/>
      <w:bookmarkEnd w:id="5"/>
      <w:r>
        <w:rPr>
          <w:rFonts w:ascii="Arial" w:eastAsia="Arial" w:hAnsi="Arial" w:cs="Arial"/>
          <w:b/>
          <w:caps/>
          <w:sz w:val="24"/>
          <w:szCs w:val="32"/>
        </w:rPr>
        <w:t>HOUSE OF REPRESENTATIVES</w:t>
      </w:r>
    </w:p>
    <w:p w:rsidR="00B11E13" w:rsidP="00B11E13">
      <w:pPr>
        <w:spacing w:after="0"/>
        <w:ind w:left="360"/>
        <w:jc w:val="center"/>
        <w:outlineLvl w:val="0"/>
        <w:rPr>
          <w:rFonts w:ascii="Arial" w:eastAsia="Arial" w:hAnsi="Arial" w:cs="Arial"/>
          <w:b/>
          <w:caps/>
          <w:sz w:val="24"/>
          <w:szCs w:val="32"/>
        </w:rPr>
      </w:pPr>
      <w:bookmarkStart w:id="7" w:name="_PAR__7_b86bbf9e_6dac_4c12_8ff8_67bb9906"/>
      <w:bookmarkEnd w:id="6"/>
      <w:r>
        <w:rPr>
          <w:rFonts w:ascii="Arial" w:eastAsia="Arial" w:hAnsi="Arial" w:cs="Arial"/>
          <w:b/>
          <w:caps/>
          <w:sz w:val="24"/>
          <w:szCs w:val="32"/>
        </w:rPr>
        <w:t>132nd Legislature</w:t>
      </w:r>
    </w:p>
    <w:p w:rsidR="00B11E13" w:rsidP="00B11E13">
      <w:pPr>
        <w:spacing w:after="0"/>
        <w:ind w:left="360"/>
        <w:jc w:val="center"/>
        <w:outlineLvl w:val="0"/>
        <w:rPr>
          <w:rFonts w:ascii="Arial" w:eastAsia="Arial" w:hAnsi="Arial" w:cs="Arial"/>
          <w:b/>
          <w:caps/>
          <w:sz w:val="24"/>
          <w:szCs w:val="32"/>
        </w:rPr>
      </w:pPr>
      <w:bookmarkStart w:id="8" w:name="_PAR__8_fa96293d_a77a_4f09_b365_c92b8ec0"/>
      <w:bookmarkEnd w:id="7"/>
      <w:r>
        <w:rPr>
          <w:rFonts w:ascii="Arial" w:eastAsia="Arial" w:hAnsi="Arial" w:cs="Arial"/>
          <w:b/>
          <w:caps/>
          <w:sz w:val="24"/>
          <w:szCs w:val="32"/>
        </w:rPr>
        <w:t>Second Regular Session</w:t>
      </w:r>
    </w:p>
    <w:p w:rsidR="00B11E13" w:rsidP="00B11E13">
      <w:pPr>
        <w:spacing w:before="400" w:after="200"/>
        <w:ind w:left="360" w:firstLine="360"/>
        <w:rPr>
          <w:rFonts w:ascii="Arial" w:eastAsia="Arial" w:hAnsi="Arial" w:cs="Arial"/>
        </w:rPr>
      </w:pPr>
      <w:bookmarkStart w:id="9" w:name="_PAR__9_a6dae577_0c30_4839_8c8f_e0a5acee"/>
      <w:bookmarkEnd w:id="8"/>
      <w:r>
        <w:rPr>
          <w:rFonts w:ascii="Arial" w:eastAsia="Arial" w:hAnsi="Arial" w:cs="Arial"/>
          <w:szCs w:val="22"/>
        </w:rPr>
        <w:t>HOUSE AMENDMENT “      ” to COMMITTEE AMENDMENT “B” to H.P. 1439, L.D. 2124, “An Act to Support Emergency Shelter Funding Using Revenue from the Real Estate Transfer Tax”</w:t>
      </w:r>
    </w:p>
    <w:p w:rsidR="00B11E13" w:rsidP="00B11E13">
      <w:pPr>
        <w:ind w:left="360" w:firstLine="360"/>
        <w:rPr>
          <w:rFonts w:ascii="Arial" w:eastAsia="Arial" w:hAnsi="Arial" w:cs="Arial"/>
        </w:rPr>
      </w:pPr>
      <w:bookmarkStart w:id="10" w:name="_INSTRUCTION__8342b371_2186_409b_ae2a_85"/>
      <w:bookmarkStart w:id="11" w:name="_PAR__10_fbaea4e8_da4f_4244_9159_99573fa"/>
      <w:bookmarkEnd w:id="0"/>
      <w:bookmarkEnd w:id="9"/>
      <w:r>
        <w:rPr>
          <w:rFonts w:ascii="Arial" w:eastAsia="Arial" w:hAnsi="Arial" w:cs="Arial"/>
        </w:rPr>
        <w:t>Amend the amendment by striking out all of sections 1 and 2 and inserting the following:</w:t>
      </w:r>
    </w:p>
    <w:p w:rsidR="00B11E13" w:rsidP="00B11E13">
      <w:pPr>
        <w:ind w:left="360" w:firstLine="360"/>
        <w:rPr>
          <w:rFonts w:ascii="Arial" w:eastAsia="Arial" w:hAnsi="Arial" w:cs="Arial"/>
        </w:rPr>
      </w:pPr>
      <w:bookmarkStart w:id="12" w:name="_INSTRUCTION__3ad81236_50d2_42e2_8007_73"/>
      <w:bookmarkStart w:id="13" w:name="_PAR__11_756fa5d5_1809_4219_ae94_cbcec27"/>
      <w:bookmarkEnd w:id="10"/>
      <w:bookmarkEnd w:id="11"/>
      <w:r>
        <w:rPr>
          <w:rFonts w:ascii="Arial" w:eastAsia="Arial" w:hAnsi="Arial" w:cs="Arial"/>
        </w:rPr>
        <w:t>'</w:t>
      </w:r>
      <w:r>
        <w:rPr>
          <w:rFonts w:ascii="Arial" w:eastAsia="Arial" w:hAnsi="Arial" w:cs="Arial"/>
          <w:b/>
          <w:sz w:val="24"/>
        </w:rPr>
        <w:t>Sec. 1.  36 MRSA §4641-B, sub-§4-B, ¶E-4</w:t>
      </w:r>
      <w:r>
        <w:rPr>
          <w:rFonts w:ascii="Arial" w:eastAsia="Arial" w:hAnsi="Arial" w:cs="Arial"/>
        </w:rPr>
        <w:t xml:space="preserve"> is enacted to read:</w:t>
      </w:r>
    </w:p>
    <w:p w:rsidR="00B11E13" w:rsidP="00B11E13">
      <w:pPr>
        <w:ind w:left="720"/>
        <w:rPr>
          <w:rFonts w:ascii="Arial" w:eastAsia="Arial" w:hAnsi="Arial" w:cs="Arial"/>
        </w:rPr>
      </w:pPr>
      <w:bookmarkStart w:id="14" w:name="_PAR__12_a42379c3_d69e_42d6_96ba_99907fe"/>
      <w:bookmarkEnd w:id="13"/>
      <w:r>
        <w:rPr>
          <w:rFonts w:ascii="Arial" w:eastAsia="Arial" w:hAnsi="Arial" w:cs="Arial"/>
          <w:u w:val="single"/>
        </w:rPr>
        <w:t>E-4.  Notwithstanding paragraphs E-1 and E-2, the State Controller shall first credit $1,012,617 in fiscal year 2026-27 of the revenues available to the Maine State Housing Authority under paragraph E-2, subparagraph (2), division (c) for the Housing Production Fund established in Title 30-A, section 4773 to the Maine State Housing Authority, which shall deposit the funds in the authority's shelter operating subsidy program to support emergency homeless shelters in the State.</w:t>
      </w:r>
    </w:p>
    <w:p w:rsidR="00B11E13" w:rsidP="00B11E13">
      <w:pPr>
        <w:ind w:left="360" w:firstLine="360"/>
        <w:rPr>
          <w:rFonts w:ascii="Arial" w:eastAsia="Arial" w:hAnsi="Arial" w:cs="Arial"/>
        </w:rPr>
      </w:pPr>
      <w:bookmarkStart w:id="15" w:name="_PAR__13_347d7be6_972b_47a6_b2a9_2ce9663"/>
      <w:bookmarkEnd w:id="14"/>
      <w:r>
        <w:rPr>
          <w:rFonts w:ascii="Arial" w:eastAsia="Arial" w:hAnsi="Arial" w:cs="Arial"/>
          <w:b/>
          <w:sz w:val="24"/>
        </w:rPr>
        <w:t>Sec. 2.  Appropriations and allocations.</w:t>
      </w:r>
      <w:r>
        <w:rPr>
          <w:rFonts w:ascii="Arial" w:eastAsia="Arial" w:hAnsi="Arial" w:cs="Arial"/>
        </w:rPr>
        <w:t>  The following appropriations and allocations are made.</w:t>
      </w:r>
    </w:p>
    <w:p w:rsidR="00B11E13" w:rsidP="00B11E13">
      <w:pPr>
        <w:pStyle w:val="BPSParagraphLeftAlign"/>
        <w:suppressAutoHyphens/>
        <w:ind w:left="360"/>
        <w:rPr>
          <w:rFonts w:ascii="Arial" w:eastAsia="Arial" w:hAnsi="Arial" w:cs="Arial"/>
        </w:rPr>
      </w:pPr>
      <w:bookmarkStart w:id="16" w:name="_PAR__14_b9bfc1ca_0c22_4456_9060_ddd8039"/>
      <w:bookmarkEnd w:id="15"/>
      <w:r>
        <w:rPr>
          <w:rFonts w:ascii="Arial" w:eastAsia="Arial" w:hAnsi="Arial" w:cs="Arial"/>
          <w:b/>
        </w:rPr>
        <w:t>HOUSING AUTHORITY, MAINE STATE</w:t>
      </w:r>
    </w:p>
    <w:p w:rsidR="00B11E13" w:rsidP="00B11E13">
      <w:pPr>
        <w:pStyle w:val="BPSParagraphLeftAlign"/>
        <w:suppressAutoHyphens/>
        <w:ind w:left="360"/>
        <w:rPr>
          <w:rFonts w:ascii="Arial" w:eastAsia="Arial" w:hAnsi="Arial" w:cs="Arial"/>
        </w:rPr>
      </w:pPr>
      <w:bookmarkStart w:id="17" w:name="_PAR__15_076d45e7_286a_4991_9178_2f7f2a7"/>
      <w:bookmarkEnd w:id="16"/>
      <w:r>
        <w:rPr>
          <w:rFonts w:ascii="Arial" w:eastAsia="Arial" w:hAnsi="Arial" w:cs="Arial"/>
          <w:b/>
        </w:rPr>
        <w:t>Housing Production Fund N557</w:t>
      </w:r>
    </w:p>
    <w:p w:rsidR="00B11E13" w:rsidP="00B11E13">
      <w:pPr>
        <w:ind w:left="360"/>
        <w:rPr>
          <w:rFonts w:ascii="Arial" w:eastAsia="Arial" w:hAnsi="Arial" w:cs="Arial"/>
        </w:rPr>
      </w:pPr>
      <w:bookmarkStart w:id="18" w:name="_PAR__16_e995392a_f3c2_469c_9cda_4e6512a"/>
      <w:bookmarkEnd w:id="17"/>
      <w:r>
        <w:rPr>
          <w:rFonts w:ascii="Arial" w:eastAsia="Arial" w:hAnsi="Arial" w:cs="Arial"/>
        </w:rPr>
        <w:t>Initiative: Reduces allocations to reflect a one-time decrease in revenue from shifting 2% of real estate transfer tax revenue from the Housing Production Fund program to the Maine State Housing Authority to be used for the shelter operating subsidy program.</w:t>
      </w:r>
    </w:p>
    <w:tbl>
      <w:tblPr>
        <w:tblStyle w:val="BPSTable"/>
        <w:tblW w:w="0" w:type="auto"/>
        <w:tblInd w:w="360" w:type="dxa"/>
        <w:tblCellMar>
          <w:left w:w="0" w:type="dxa"/>
          <w:right w:w="0" w:type="dxa"/>
        </w:tblCellMar>
        <w:tblLook w:val="04A0"/>
      </w:tblPr>
      <w:tblGrid>
        <w:gridCol w:w="5008"/>
        <w:gridCol w:w="1463"/>
        <w:gridCol w:w="1464"/>
      </w:tblGrid>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19" w:name="_PAR__17_7e68ff2d_a371_4a4a_ac04_2395ba2"/>
            <w:bookmarkStart w:id="20" w:name="_LINE__27_a34ce74d_391b_4ffd_abf9_09ed0b"/>
            <w:bookmarkEnd w:id="18"/>
            <w:r>
              <w:rPr>
                <w:rFonts w:ascii="Arial" w:eastAsia="Arial" w:hAnsi="Arial" w:cs="Arial"/>
                <w:b/>
              </w:rPr>
              <w:t>OTHER SPECIAL REVENUE FUNDS</w:t>
            </w:r>
            <w:bookmarkEnd w:id="20"/>
          </w:p>
        </w:tc>
        <w:tc>
          <w:tcPr>
            <w:tcW w:w="1469" w:type="dxa"/>
          </w:tcPr>
          <w:p w:rsidR="00B11E13" w:rsidP="00CB271F">
            <w:pPr>
              <w:spacing w:before="0" w:after="0"/>
              <w:jc w:val="right"/>
              <w:rPr>
                <w:rFonts w:ascii="Arial" w:eastAsia="Arial" w:hAnsi="Arial" w:cs="Arial"/>
              </w:rPr>
            </w:pPr>
            <w:bookmarkStart w:id="21" w:name="_LINE__27_71a06c2d_4951_4935_b46e_625f8c"/>
            <w:r>
              <w:rPr>
                <w:rFonts w:ascii="Arial" w:eastAsia="Arial" w:hAnsi="Arial" w:cs="Arial"/>
                <w:b/>
              </w:rPr>
              <w:t>2025-26</w:t>
            </w:r>
            <w:bookmarkEnd w:id="21"/>
          </w:p>
        </w:tc>
        <w:tc>
          <w:tcPr>
            <w:tcW w:w="1469" w:type="dxa"/>
          </w:tcPr>
          <w:p w:rsidR="00B11E13" w:rsidP="00CB271F">
            <w:pPr>
              <w:spacing w:before="0" w:after="0"/>
              <w:jc w:val="right"/>
              <w:rPr>
                <w:rFonts w:ascii="Arial" w:eastAsia="Arial" w:hAnsi="Arial" w:cs="Arial"/>
              </w:rPr>
            </w:pPr>
            <w:bookmarkStart w:id="22" w:name="_LINE__27_902e3051_7bb0_44d0_8929_45d12d"/>
            <w:r>
              <w:rPr>
                <w:rFonts w:ascii="Arial" w:eastAsia="Arial" w:hAnsi="Arial" w:cs="Arial"/>
                <w:b/>
              </w:rPr>
              <w:t>2026-27</w:t>
            </w:r>
            <w:bookmarkEnd w:id="22"/>
          </w:p>
        </w:tc>
      </w:tr>
      <w:tr w:rsidTr="00CB271F">
        <w:tblPrEx>
          <w:tblW w:w="0" w:type="auto"/>
          <w:tblInd w:w="360" w:type="dxa"/>
          <w:tblCellMar>
            <w:left w:w="0" w:type="dxa"/>
            <w:right w:w="0" w:type="dxa"/>
          </w:tblCellMar>
          <w:tblLook w:val="04A0"/>
        </w:tblPrEx>
        <w:tc>
          <w:tcPr>
            <w:tcW w:w="5069" w:type="dxa"/>
          </w:tcPr>
          <w:p w:rsidR="00B11E13" w:rsidP="00CB271F">
            <w:pPr>
              <w:spacing w:before="0" w:after="0"/>
              <w:ind w:left="180"/>
              <w:rPr>
                <w:rFonts w:ascii="Arial" w:eastAsia="Arial" w:hAnsi="Arial" w:cs="Arial"/>
              </w:rPr>
            </w:pPr>
            <w:bookmarkStart w:id="23" w:name="_LINE__28_6d189a5b_4c23_4989_bc5d_ba0cef"/>
            <w:r>
              <w:rPr>
                <w:rFonts w:ascii="Arial" w:eastAsia="Arial" w:hAnsi="Arial" w:cs="Arial"/>
              </w:rPr>
              <w:t>All Other</w:t>
            </w:r>
            <w:bookmarkEnd w:id="23"/>
          </w:p>
        </w:tc>
        <w:tc>
          <w:tcPr>
            <w:tcW w:w="1469" w:type="dxa"/>
          </w:tcPr>
          <w:p w:rsidR="00B11E13" w:rsidP="00CB271F">
            <w:pPr>
              <w:spacing w:before="0" w:after="0"/>
              <w:jc w:val="right"/>
              <w:rPr>
                <w:rFonts w:ascii="Arial" w:eastAsia="Arial" w:hAnsi="Arial" w:cs="Arial"/>
              </w:rPr>
            </w:pPr>
            <w:bookmarkStart w:id="24" w:name="_LINE__28_f5ead6a0_77df_4ce3_956f_5c1012"/>
            <w:r>
              <w:rPr>
                <w:rFonts w:ascii="Arial" w:eastAsia="Arial" w:hAnsi="Arial" w:cs="Arial"/>
              </w:rPr>
              <w:t>$0</w:t>
            </w:r>
            <w:bookmarkEnd w:id="24"/>
          </w:p>
        </w:tc>
        <w:tc>
          <w:tcPr>
            <w:tcW w:w="1469" w:type="dxa"/>
          </w:tcPr>
          <w:p w:rsidR="00B11E13" w:rsidP="00CB271F">
            <w:pPr>
              <w:spacing w:before="0" w:after="0"/>
              <w:jc w:val="right"/>
              <w:rPr>
                <w:rFonts w:ascii="Arial" w:eastAsia="Arial" w:hAnsi="Arial" w:cs="Arial"/>
              </w:rPr>
            </w:pPr>
            <w:bookmarkStart w:id="25" w:name="_LINE__28_dd9ad180_4acc_480a_941b_b17c63"/>
            <w:r>
              <w:rPr>
                <w:rFonts w:ascii="Arial" w:eastAsia="Arial" w:hAnsi="Arial" w:cs="Arial"/>
              </w:rPr>
              <w:t>($1,012,617)</w:t>
            </w:r>
            <w:bookmarkEnd w:id="25"/>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26" w:name="_LINE__29_fb29eeb6_a1bc_4d03_b969_1b9755"/>
            <w:r>
              <w:rPr>
                <w:rFonts w:ascii="Arial" w:eastAsia="Arial" w:hAnsi="Arial" w:cs="Arial"/>
              </w:rPr>
              <w:t xml:space="preserve"> </w:t>
            </w:r>
            <w:bookmarkEnd w:id="26"/>
          </w:p>
        </w:tc>
        <w:tc>
          <w:tcPr>
            <w:tcW w:w="1469" w:type="dxa"/>
          </w:tcPr>
          <w:p w:rsidR="00B11E13" w:rsidP="00CB271F">
            <w:pPr>
              <w:spacing w:before="0" w:after="0"/>
              <w:jc w:val="right"/>
              <w:rPr>
                <w:rFonts w:ascii="Arial" w:eastAsia="Arial" w:hAnsi="Arial" w:cs="Arial"/>
              </w:rPr>
            </w:pPr>
            <w:bookmarkStart w:id="27" w:name="_LINE__29_9f09fc23_9a52_476a_bf7e_0b360d"/>
            <w:r>
              <w:rPr>
                <w:rFonts w:ascii="Arial" w:eastAsia="Arial" w:hAnsi="Arial" w:cs="Arial"/>
              </w:rPr>
              <w:t>__________</w:t>
            </w:r>
            <w:bookmarkEnd w:id="27"/>
          </w:p>
        </w:tc>
        <w:tc>
          <w:tcPr>
            <w:tcW w:w="1469" w:type="dxa"/>
          </w:tcPr>
          <w:p w:rsidR="00B11E13" w:rsidP="00CB271F">
            <w:pPr>
              <w:spacing w:before="0" w:after="0"/>
              <w:jc w:val="right"/>
              <w:rPr>
                <w:rFonts w:ascii="Arial" w:eastAsia="Arial" w:hAnsi="Arial" w:cs="Arial"/>
              </w:rPr>
            </w:pPr>
            <w:bookmarkStart w:id="28" w:name="_LINE__29_78480704_f782_4195_8aec_06416f"/>
            <w:r>
              <w:rPr>
                <w:rFonts w:ascii="Arial" w:eastAsia="Arial" w:hAnsi="Arial" w:cs="Arial"/>
              </w:rPr>
              <w:t>__________</w:t>
            </w:r>
            <w:bookmarkEnd w:id="28"/>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29" w:name="_LINE__30_b09faafa_b349_43b1_b7fb_baef86"/>
            <w:r>
              <w:rPr>
                <w:rFonts w:ascii="Arial" w:eastAsia="Arial" w:hAnsi="Arial" w:cs="Arial"/>
              </w:rPr>
              <w:t>OTHER SPECIAL REVENUE FUNDS TOTAL</w:t>
            </w:r>
            <w:bookmarkEnd w:id="29"/>
          </w:p>
        </w:tc>
        <w:tc>
          <w:tcPr>
            <w:tcW w:w="1469" w:type="dxa"/>
          </w:tcPr>
          <w:p w:rsidR="00B11E13" w:rsidP="00CB271F">
            <w:pPr>
              <w:spacing w:before="0" w:after="0"/>
              <w:jc w:val="right"/>
              <w:rPr>
                <w:rFonts w:ascii="Arial" w:eastAsia="Arial" w:hAnsi="Arial" w:cs="Arial"/>
              </w:rPr>
            </w:pPr>
            <w:bookmarkStart w:id="30" w:name="_LINE__30_ccb896df_114f_46ec_9690_014162"/>
            <w:r>
              <w:rPr>
                <w:rFonts w:ascii="Arial" w:eastAsia="Arial" w:hAnsi="Arial" w:cs="Arial"/>
              </w:rPr>
              <w:t>$0</w:t>
            </w:r>
            <w:bookmarkEnd w:id="30"/>
          </w:p>
        </w:tc>
        <w:tc>
          <w:tcPr>
            <w:tcW w:w="1469" w:type="dxa"/>
          </w:tcPr>
          <w:p w:rsidR="00B11E13" w:rsidP="00CB271F">
            <w:pPr>
              <w:spacing w:before="0" w:after="0"/>
              <w:jc w:val="right"/>
              <w:rPr>
                <w:rFonts w:ascii="Arial" w:eastAsia="Arial" w:hAnsi="Arial" w:cs="Arial"/>
              </w:rPr>
            </w:pPr>
            <w:bookmarkStart w:id="31" w:name="_LINE__30_0e93c858_587c_4575_92be_911596"/>
            <w:r>
              <w:rPr>
                <w:rFonts w:ascii="Arial" w:eastAsia="Arial" w:hAnsi="Arial" w:cs="Arial"/>
              </w:rPr>
              <w:t>($1,012,617)</w:t>
            </w:r>
            <w:bookmarkEnd w:id="31"/>
          </w:p>
        </w:tc>
      </w:tr>
    </w:tbl>
    <w:p w:rsidR="00B11E13" w:rsidP="00B11E13">
      <w:pPr>
        <w:pStyle w:val="BPSParagraphLeftAlign"/>
        <w:suppressAutoHyphens/>
        <w:ind w:left="360"/>
        <w:rPr>
          <w:rFonts w:ascii="Arial" w:eastAsia="Arial" w:hAnsi="Arial" w:cs="Arial"/>
        </w:rPr>
      </w:pPr>
      <w:bookmarkStart w:id="32" w:name="_PAR__18_5befe850_f11e_4e5a_b9dd_2cd6ca3"/>
      <w:bookmarkEnd w:id="19"/>
      <w:r>
        <w:rPr>
          <w:rFonts w:ascii="Arial" w:eastAsia="Arial" w:hAnsi="Arial" w:cs="Arial"/>
          <w:b/>
        </w:rPr>
        <w:t>Shelter Operating Subsidy 0661</w:t>
      </w:r>
    </w:p>
    <w:p w:rsidR="00B11E13" w:rsidP="00B11E13">
      <w:pPr>
        <w:ind w:left="360"/>
        <w:rPr>
          <w:rFonts w:ascii="Arial" w:eastAsia="Arial" w:hAnsi="Arial" w:cs="Arial"/>
        </w:rPr>
      </w:pPr>
      <w:bookmarkStart w:id="33" w:name="_PAR__19_3f2a156e_c6f3_4dc0_8635_b9f0f7c"/>
      <w:bookmarkEnd w:id="32"/>
      <w:r>
        <w:rPr>
          <w:rFonts w:ascii="Arial" w:eastAsia="Arial" w:hAnsi="Arial" w:cs="Arial"/>
        </w:rPr>
        <w:t>Initiative: Provides a one-time allocation to support emergency homeless shelters in the State through the authority's shelter operating subsidy program.</w:t>
      </w:r>
    </w:p>
    <w:tbl>
      <w:tblPr>
        <w:tblStyle w:val="BPSTable"/>
        <w:tblW w:w="0" w:type="auto"/>
        <w:tblInd w:w="360" w:type="dxa"/>
        <w:tblCellMar>
          <w:left w:w="0" w:type="dxa"/>
          <w:right w:w="0" w:type="dxa"/>
        </w:tblCellMar>
        <w:tblLook w:val="04A0"/>
      </w:tblPr>
      <w:tblGrid>
        <w:gridCol w:w="5009"/>
        <w:gridCol w:w="1463"/>
        <w:gridCol w:w="1463"/>
      </w:tblGrid>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34" w:name="_PAR__20_ee6b4275_31f1_43ca_bbdc_77604d5"/>
            <w:bookmarkStart w:id="35" w:name="_LINE__34_be690868_d8e2_459f_99b8_c65435"/>
            <w:bookmarkEnd w:id="33"/>
            <w:r>
              <w:rPr>
                <w:rFonts w:ascii="Arial" w:eastAsia="Arial" w:hAnsi="Arial" w:cs="Arial"/>
                <w:b/>
              </w:rPr>
              <w:t>OTHER SPECIAL REVENUE FUNDS</w:t>
            </w:r>
            <w:bookmarkEnd w:id="35"/>
          </w:p>
        </w:tc>
        <w:tc>
          <w:tcPr>
            <w:tcW w:w="1469" w:type="dxa"/>
          </w:tcPr>
          <w:p w:rsidR="00B11E13" w:rsidP="00CB271F">
            <w:pPr>
              <w:spacing w:before="0" w:after="0"/>
              <w:jc w:val="right"/>
              <w:rPr>
                <w:rFonts w:ascii="Arial" w:eastAsia="Arial" w:hAnsi="Arial" w:cs="Arial"/>
              </w:rPr>
            </w:pPr>
            <w:bookmarkStart w:id="36" w:name="_LINE__34_f2042751_8f6b_42f1_acbe_fa2f33"/>
            <w:r>
              <w:rPr>
                <w:rFonts w:ascii="Arial" w:eastAsia="Arial" w:hAnsi="Arial" w:cs="Arial"/>
                <w:b/>
              </w:rPr>
              <w:t>2025-26</w:t>
            </w:r>
            <w:bookmarkEnd w:id="36"/>
          </w:p>
        </w:tc>
        <w:tc>
          <w:tcPr>
            <w:tcW w:w="1469" w:type="dxa"/>
          </w:tcPr>
          <w:p w:rsidR="00B11E13" w:rsidP="00CB271F">
            <w:pPr>
              <w:spacing w:before="0" w:after="0"/>
              <w:jc w:val="right"/>
              <w:rPr>
                <w:rFonts w:ascii="Arial" w:eastAsia="Arial" w:hAnsi="Arial" w:cs="Arial"/>
              </w:rPr>
            </w:pPr>
            <w:bookmarkStart w:id="37" w:name="_LINE__34_075561da_ad7d_4c04_925d_7d3d86"/>
            <w:r>
              <w:rPr>
                <w:rFonts w:ascii="Arial" w:eastAsia="Arial" w:hAnsi="Arial" w:cs="Arial"/>
                <w:b/>
              </w:rPr>
              <w:t>2026-27</w:t>
            </w:r>
            <w:bookmarkEnd w:id="37"/>
          </w:p>
        </w:tc>
      </w:tr>
      <w:tr w:rsidTr="00CB271F">
        <w:tblPrEx>
          <w:tblW w:w="0" w:type="auto"/>
          <w:tblInd w:w="360" w:type="dxa"/>
          <w:tblCellMar>
            <w:left w:w="0" w:type="dxa"/>
            <w:right w:w="0" w:type="dxa"/>
          </w:tblCellMar>
          <w:tblLook w:val="04A0"/>
        </w:tblPrEx>
        <w:tc>
          <w:tcPr>
            <w:tcW w:w="5069" w:type="dxa"/>
          </w:tcPr>
          <w:p w:rsidR="00B11E13" w:rsidP="00CB271F">
            <w:pPr>
              <w:spacing w:before="0" w:after="0"/>
              <w:ind w:left="180"/>
              <w:rPr>
                <w:rFonts w:ascii="Arial" w:eastAsia="Arial" w:hAnsi="Arial" w:cs="Arial"/>
              </w:rPr>
            </w:pPr>
            <w:bookmarkStart w:id="38" w:name="_LINE__35_261d13c5_1510_4cc9_b7d8_b23bb0"/>
            <w:r>
              <w:rPr>
                <w:rFonts w:ascii="Arial" w:eastAsia="Arial" w:hAnsi="Arial" w:cs="Arial"/>
              </w:rPr>
              <w:t>All Other</w:t>
            </w:r>
            <w:bookmarkEnd w:id="38"/>
          </w:p>
        </w:tc>
        <w:tc>
          <w:tcPr>
            <w:tcW w:w="1469" w:type="dxa"/>
          </w:tcPr>
          <w:p w:rsidR="00B11E13" w:rsidP="00CB271F">
            <w:pPr>
              <w:spacing w:before="0" w:after="0"/>
              <w:jc w:val="right"/>
              <w:rPr>
                <w:rFonts w:ascii="Arial" w:eastAsia="Arial" w:hAnsi="Arial" w:cs="Arial"/>
              </w:rPr>
            </w:pPr>
            <w:bookmarkStart w:id="39" w:name="_LINE__35_8ad1d6b7_4135_420e_925f_1c2dba"/>
            <w:r>
              <w:rPr>
                <w:rFonts w:ascii="Arial" w:eastAsia="Arial" w:hAnsi="Arial" w:cs="Arial"/>
              </w:rPr>
              <w:t>$0</w:t>
            </w:r>
            <w:bookmarkEnd w:id="39"/>
          </w:p>
        </w:tc>
        <w:tc>
          <w:tcPr>
            <w:tcW w:w="1469" w:type="dxa"/>
          </w:tcPr>
          <w:p w:rsidR="00B11E13" w:rsidP="00CB271F">
            <w:pPr>
              <w:spacing w:before="0" w:after="0"/>
              <w:jc w:val="right"/>
              <w:rPr>
                <w:rFonts w:ascii="Arial" w:eastAsia="Arial" w:hAnsi="Arial" w:cs="Arial"/>
              </w:rPr>
            </w:pPr>
            <w:bookmarkStart w:id="40" w:name="_LINE__35_6ec864b8_537a_4d25_8cfd_422524"/>
            <w:r>
              <w:rPr>
                <w:rFonts w:ascii="Arial" w:eastAsia="Arial" w:hAnsi="Arial" w:cs="Arial"/>
              </w:rPr>
              <w:t>$1,012,617</w:t>
            </w:r>
            <w:bookmarkEnd w:id="40"/>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41" w:name="_LINE__36_42dcd2dc_a841_4d17_b9a5_988386"/>
            <w:r>
              <w:rPr>
                <w:rFonts w:ascii="Arial" w:eastAsia="Arial" w:hAnsi="Arial" w:cs="Arial"/>
              </w:rPr>
              <w:t xml:space="preserve"> </w:t>
            </w:r>
            <w:bookmarkEnd w:id="41"/>
          </w:p>
        </w:tc>
        <w:tc>
          <w:tcPr>
            <w:tcW w:w="1469" w:type="dxa"/>
          </w:tcPr>
          <w:p w:rsidR="00B11E13" w:rsidP="00CB271F">
            <w:pPr>
              <w:spacing w:before="0" w:after="0"/>
              <w:jc w:val="right"/>
              <w:rPr>
                <w:rFonts w:ascii="Arial" w:eastAsia="Arial" w:hAnsi="Arial" w:cs="Arial"/>
              </w:rPr>
            </w:pPr>
            <w:bookmarkStart w:id="42" w:name="_LINE__36_268fb900_0977_4ef5_a721_b15381"/>
            <w:r>
              <w:rPr>
                <w:rFonts w:ascii="Arial" w:eastAsia="Arial" w:hAnsi="Arial" w:cs="Arial"/>
              </w:rPr>
              <w:t>__________</w:t>
            </w:r>
            <w:bookmarkEnd w:id="42"/>
          </w:p>
        </w:tc>
        <w:tc>
          <w:tcPr>
            <w:tcW w:w="1469" w:type="dxa"/>
          </w:tcPr>
          <w:p w:rsidR="00B11E13" w:rsidP="00CB271F">
            <w:pPr>
              <w:spacing w:before="0" w:after="0"/>
              <w:jc w:val="right"/>
              <w:rPr>
                <w:rFonts w:ascii="Arial" w:eastAsia="Arial" w:hAnsi="Arial" w:cs="Arial"/>
              </w:rPr>
            </w:pPr>
            <w:bookmarkStart w:id="43" w:name="_LINE__36_f3db9f71_ac82_4b0c_8417_85fc14"/>
            <w:r>
              <w:rPr>
                <w:rFonts w:ascii="Arial" w:eastAsia="Arial" w:hAnsi="Arial" w:cs="Arial"/>
              </w:rPr>
              <w:t>__________</w:t>
            </w:r>
            <w:bookmarkEnd w:id="43"/>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44" w:name="_PAGE__2_53c759af_cce2_4838_bd71_0c6e89d"/>
            <w:bookmarkStart w:id="45" w:name="_PAR__2_79285528_b142_4d06_ab8d_936c8701"/>
            <w:bookmarkStart w:id="46" w:name="_LINE__1_ee1b5bb4_41d7_4b72_9dda_65420d6"/>
            <w:bookmarkEnd w:id="1"/>
            <w:bookmarkEnd w:id="34"/>
            <w:r>
              <w:rPr>
                <w:rFonts w:ascii="Arial" w:eastAsia="Arial" w:hAnsi="Arial" w:cs="Arial"/>
              </w:rPr>
              <w:t>OTHER SPECIAL REVENUE FUNDS TOTAL</w:t>
            </w:r>
            <w:bookmarkEnd w:id="46"/>
          </w:p>
        </w:tc>
        <w:tc>
          <w:tcPr>
            <w:tcW w:w="1469" w:type="dxa"/>
          </w:tcPr>
          <w:p w:rsidR="00B11E13" w:rsidP="00CB271F">
            <w:pPr>
              <w:spacing w:before="0" w:after="0"/>
              <w:jc w:val="right"/>
              <w:rPr>
                <w:rFonts w:ascii="Arial" w:eastAsia="Arial" w:hAnsi="Arial" w:cs="Arial"/>
              </w:rPr>
            </w:pPr>
            <w:bookmarkStart w:id="47" w:name="_LINE__1_efae928b_6204_4d6a_bf55_8ee1b3c"/>
            <w:r>
              <w:rPr>
                <w:rFonts w:ascii="Arial" w:eastAsia="Arial" w:hAnsi="Arial" w:cs="Arial"/>
              </w:rPr>
              <w:t>$0</w:t>
            </w:r>
            <w:bookmarkEnd w:id="47"/>
          </w:p>
        </w:tc>
        <w:tc>
          <w:tcPr>
            <w:tcW w:w="1469" w:type="dxa"/>
          </w:tcPr>
          <w:p w:rsidR="00B11E13" w:rsidP="00CB271F">
            <w:pPr>
              <w:spacing w:before="0" w:after="0"/>
              <w:jc w:val="right"/>
              <w:rPr>
                <w:rFonts w:ascii="Arial" w:eastAsia="Arial" w:hAnsi="Arial" w:cs="Arial"/>
              </w:rPr>
            </w:pPr>
            <w:bookmarkStart w:id="48" w:name="_LINE__1_c27174ab_ef75_4acf_9040_030766c"/>
            <w:r>
              <w:rPr>
                <w:rFonts w:ascii="Arial" w:eastAsia="Arial" w:hAnsi="Arial" w:cs="Arial"/>
              </w:rPr>
              <w:t>$1,012,617</w:t>
            </w:r>
            <w:bookmarkEnd w:id="48"/>
          </w:p>
        </w:tc>
      </w:tr>
    </w:tbl>
    <w:p w:rsidR="00B11E13" w:rsidP="00B11E13">
      <w:pPr>
        <w:ind w:left="360"/>
        <w:rPr>
          <w:rFonts w:ascii="Arial" w:eastAsia="Arial" w:hAnsi="Arial" w:cs="Arial"/>
        </w:rPr>
      </w:pPr>
      <w:bookmarkStart w:id="49" w:name="_PAR__3_5a833a3a_7c87_4f39_9d63_7a70b00e"/>
      <w:bookmarkEnd w:id="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50" w:name="_PAR__4_34c7a12a_f35f_47c1_a044_f683692c"/>
            <w:bookmarkStart w:id="51" w:name="_LINE__3_04ce05dd_b32d_43be_b6f7_287b84d"/>
            <w:bookmarkEnd w:id="49"/>
            <w:r>
              <w:rPr>
                <w:rFonts w:ascii="Arial" w:eastAsia="Arial" w:hAnsi="Arial" w:cs="Arial"/>
                <w:b/>
              </w:rPr>
              <w:t>HOUSING AUTHORITY, MAINE STATE</w:t>
            </w:r>
            <w:bookmarkEnd w:id="51"/>
          </w:p>
        </w:tc>
        <w:tc>
          <w:tcPr>
            <w:tcW w:w="1469" w:type="dxa"/>
          </w:tcPr>
          <w:p w:rsidR="00B11E13" w:rsidP="00CB271F">
            <w:pPr>
              <w:spacing w:before="0" w:after="0"/>
              <w:rPr>
                <w:rFonts w:ascii="Arial" w:eastAsia="Arial" w:hAnsi="Arial" w:cs="Arial"/>
              </w:rPr>
            </w:pPr>
            <w:bookmarkStart w:id="52" w:name="_LINE__3_9af2127d_c303_4574_b1ce_dcc64fa"/>
            <w:r>
              <w:rPr>
                <w:rFonts w:ascii="Arial" w:eastAsia="Arial" w:hAnsi="Arial" w:cs="Arial"/>
              </w:rPr>
              <w:t xml:space="preserve"> </w:t>
            </w:r>
            <w:bookmarkEnd w:id="52"/>
          </w:p>
        </w:tc>
        <w:tc>
          <w:tcPr>
            <w:tcW w:w="1469" w:type="dxa"/>
          </w:tcPr>
          <w:p w:rsidR="00B11E13" w:rsidP="00CB271F">
            <w:pPr>
              <w:spacing w:before="0" w:after="0"/>
              <w:rPr>
                <w:rFonts w:ascii="Arial" w:eastAsia="Arial" w:hAnsi="Arial" w:cs="Arial"/>
              </w:rPr>
            </w:pPr>
            <w:bookmarkStart w:id="53" w:name="_LINE__3_2dc5b7ae_402d_42af_8362_3b1f73b"/>
            <w:r>
              <w:rPr>
                <w:rFonts w:ascii="Arial" w:eastAsia="Arial" w:hAnsi="Arial" w:cs="Arial"/>
              </w:rPr>
              <w:t xml:space="preserve"> </w:t>
            </w:r>
            <w:bookmarkEnd w:id="53"/>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54" w:name="_LINE__4_16849907_890c_4e73_ade1_7a2cb5e"/>
            <w:r>
              <w:rPr>
                <w:rFonts w:ascii="Arial" w:eastAsia="Arial" w:hAnsi="Arial" w:cs="Arial"/>
                <w:b/>
              </w:rPr>
              <w:t>DEPARTMENT TOTALS</w:t>
            </w:r>
            <w:bookmarkEnd w:id="54"/>
          </w:p>
        </w:tc>
        <w:tc>
          <w:tcPr>
            <w:tcW w:w="1469" w:type="dxa"/>
          </w:tcPr>
          <w:p w:rsidR="00B11E13" w:rsidP="00CB271F">
            <w:pPr>
              <w:spacing w:before="0" w:after="0"/>
              <w:jc w:val="right"/>
              <w:rPr>
                <w:rFonts w:ascii="Arial" w:eastAsia="Arial" w:hAnsi="Arial" w:cs="Arial"/>
              </w:rPr>
            </w:pPr>
            <w:bookmarkStart w:id="55" w:name="_LINE__4_4bd8af38_6544_4f24_b697_30b8375"/>
            <w:r>
              <w:rPr>
                <w:rFonts w:ascii="Arial" w:eastAsia="Arial" w:hAnsi="Arial" w:cs="Arial"/>
                <w:b/>
              </w:rPr>
              <w:t>2025-26</w:t>
            </w:r>
            <w:bookmarkEnd w:id="55"/>
          </w:p>
        </w:tc>
        <w:tc>
          <w:tcPr>
            <w:tcW w:w="1469" w:type="dxa"/>
          </w:tcPr>
          <w:p w:rsidR="00B11E13" w:rsidP="00CB271F">
            <w:pPr>
              <w:spacing w:before="0" w:after="0"/>
              <w:jc w:val="right"/>
              <w:rPr>
                <w:rFonts w:ascii="Arial" w:eastAsia="Arial" w:hAnsi="Arial" w:cs="Arial"/>
              </w:rPr>
            </w:pPr>
            <w:bookmarkStart w:id="56" w:name="_LINE__4_30e150f6_7099_434c_84a5_060e1a7"/>
            <w:r>
              <w:rPr>
                <w:rFonts w:ascii="Arial" w:eastAsia="Arial" w:hAnsi="Arial" w:cs="Arial"/>
                <w:b/>
              </w:rPr>
              <w:t>2026-27</w:t>
            </w:r>
            <w:bookmarkEnd w:id="56"/>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57" w:name="_LINE__5_9a4730a2_0279_413d_9d2d_6c7df33"/>
            <w:r>
              <w:rPr>
                <w:rFonts w:ascii="Arial" w:eastAsia="Arial" w:hAnsi="Arial" w:cs="Arial"/>
              </w:rPr>
              <w:t xml:space="preserve"> </w:t>
            </w:r>
            <w:bookmarkEnd w:id="57"/>
          </w:p>
        </w:tc>
        <w:tc>
          <w:tcPr>
            <w:tcW w:w="1469" w:type="dxa"/>
          </w:tcPr>
          <w:p w:rsidR="00B11E13" w:rsidP="00CB271F">
            <w:pPr>
              <w:spacing w:before="0" w:after="0"/>
              <w:rPr>
                <w:rFonts w:ascii="Arial" w:eastAsia="Arial" w:hAnsi="Arial" w:cs="Arial"/>
              </w:rPr>
            </w:pPr>
            <w:bookmarkStart w:id="58" w:name="_LINE__5_5223e383_4c4b_448a_a088_1ec6671"/>
            <w:r>
              <w:rPr>
                <w:rFonts w:ascii="Arial" w:eastAsia="Arial" w:hAnsi="Arial" w:cs="Arial"/>
              </w:rPr>
              <w:t xml:space="preserve"> </w:t>
            </w:r>
            <w:bookmarkEnd w:id="58"/>
          </w:p>
        </w:tc>
        <w:tc>
          <w:tcPr>
            <w:tcW w:w="1469" w:type="dxa"/>
          </w:tcPr>
          <w:p w:rsidR="00B11E13" w:rsidP="00CB271F">
            <w:pPr>
              <w:spacing w:before="0" w:after="0"/>
              <w:rPr>
                <w:rFonts w:ascii="Arial" w:eastAsia="Arial" w:hAnsi="Arial" w:cs="Arial"/>
              </w:rPr>
            </w:pPr>
            <w:bookmarkStart w:id="59" w:name="_LINE__5_1fc79018_ba5c_4dba_9b1a_d4b5b5b"/>
            <w:r>
              <w:rPr>
                <w:rFonts w:ascii="Arial" w:eastAsia="Arial" w:hAnsi="Arial" w:cs="Arial"/>
              </w:rPr>
              <w:t xml:space="preserve"> </w:t>
            </w:r>
            <w:bookmarkEnd w:id="59"/>
          </w:p>
        </w:tc>
      </w:tr>
      <w:tr w:rsidTr="00CB271F">
        <w:tblPrEx>
          <w:tblW w:w="0" w:type="auto"/>
          <w:tblInd w:w="360" w:type="dxa"/>
          <w:tblCellMar>
            <w:left w:w="0" w:type="dxa"/>
            <w:right w:w="0" w:type="dxa"/>
          </w:tblCellMar>
          <w:tblLook w:val="04A0"/>
        </w:tblPrEx>
        <w:tc>
          <w:tcPr>
            <w:tcW w:w="5069" w:type="dxa"/>
          </w:tcPr>
          <w:p w:rsidR="00B11E13" w:rsidP="00CB271F">
            <w:pPr>
              <w:spacing w:before="0" w:after="0"/>
              <w:ind w:left="180"/>
              <w:rPr>
                <w:rFonts w:ascii="Arial" w:eastAsia="Arial" w:hAnsi="Arial" w:cs="Arial"/>
              </w:rPr>
            </w:pPr>
            <w:bookmarkStart w:id="60" w:name="_LINE__6_d9e6b398_4db6_4374_a846_7eadd79"/>
            <w:r>
              <w:rPr>
                <w:rFonts w:ascii="Arial" w:eastAsia="Arial" w:hAnsi="Arial" w:cs="Arial"/>
                <w:b/>
              </w:rPr>
              <w:t>OTHER SPECIAL REVENUE FUNDS</w:t>
            </w:r>
            <w:bookmarkEnd w:id="60"/>
          </w:p>
        </w:tc>
        <w:tc>
          <w:tcPr>
            <w:tcW w:w="1469" w:type="dxa"/>
          </w:tcPr>
          <w:p w:rsidR="00B11E13" w:rsidP="00CB271F">
            <w:pPr>
              <w:spacing w:before="0" w:after="0"/>
              <w:jc w:val="right"/>
              <w:rPr>
                <w:rFonts w:ascii="Arial" w:eastAsia="Arial" w:hAnsi="Arial" w:cs="Arial"/>
              </w:rPr>
            </w:pPr>
            <w:bookmarkStart w:id="61" w:name="_LINE__6_b1eae747_8fd5_40e0_8cf9_02a9c22"/>
            <w:r>
              <w:rPr>
                <w:rFonts w:ascii="Arial" w:eastAsia="Arial" w:hAnsi="Arial" w:cs="Arial"/>
                <w:b/>
              </w:rPr>
              <w:t>$0</w:t>
            </w:r>
            <w:bookmarkEnd w:id="61"/>
          </w:p>
        </w:tc>
        <w:tc>
          <w:tcPr>
            <w:tcW w:w="1469" w:type="dxa"/>
          </w:tcPr>
          <w:p w:rsidR="00B11E13" w:rsidP="00CB271F">
            <w:pPr>
              <w:spacing w:before="0" w:after="0"/>
              <w:jc w:val="right"/>
              <w:rPr>
                <w:rFonts w:ascii="Arial" w:eastAsia="Arial" w:hAnsi="Arial" w:cs="Arial"/>
              </w:rPr>
            </w:pPr>
            <w:bookmarkStart w:id="62" w:name="_LINE__6_16f415a2_a215_4267_a433_dca93e8"/>
            <w:r>
              <w:rPr>
                <w:rFonts w:ascii="Arial" w:eastAsia="Arial" w:hAnsi="Arial" w:cs="Arial"/>
                <w:b/>
              </w:rPr>
              <w:t>$0</w:t>
            </w:r>
            <w:bookmarkEnd w:id="62"/>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63" w:name="_LINE__7_5577e275_4d82_42fb_8138_ec9dbee"/>
            <w:r>
              <w:rPr>
                <w:rFonts w:ascii="Arial" w:eastAsia="Arial" w:hAnsi="Arial" w:cs="Arial"/>
              </w:rPr>
              <w:t xml:space="preserve"> </w:t>
            </w:r>
            <w:bookmarkEnd w:id="63"/>
          </w:p>
        </w:tc>
        <w:tc>
          <w:tcPr>
            <w:tcW w:w="1469" w:type="dxa"/>
          </w:tcPr>
          <w:p w:rsidR="00B11E13" w:rsidP="00CB271F">
            <w:pPr>
              <w:spacing w:before="0" w:after="0"/>
              <w:jc w:val="right"/>
              <w:rPr>
                <w:rFonts w:ascii="Arial" w:eastAsia="Arial" w:hAnsi="Arial" w:cs="Arial"/>
              </w:rPr>
            </w:pPr>
            <w:bookmarkStart w:id="64" w:name="_LINE__7_d71a2131_8eeb_447b_9a7e_77cc326"/>
            <w:r>
              <w:rPr>
                <w:rFonts w:ascii="Arial" w:eastAsia="Arial" w:hAnsi="Arial" w:cs="Arial"/>
              </w:rPr>
              <w:t>__________</w:t>
            </w:r>
            <w:bookmarkEnd w:id="64"/>
          </w:p>
        </w:tc>
        <w:tc>
          <w:tcPr>
            <w:tcW w:w="1469" w:type="dxa"/>
          </w:tcPr>
          <w:p w:rsidR="00B11E13" w:rsidP="00CB271F">
            <w:pPr>
              <w:spacing w:before="0" w:after="0"/>
              <w:jc w:val="right"/>
              <w:rPr>
                <w:rFonts w:ascii="Arial" w:eastAsia="Arial" w:hAnsi="Arial" w:cs="Arial"/>
              </w:rPr>
            </w:pPr>
            <w:bookmarkStart w:id="65" w:name="_LINE__7_7290dbd2_9c18_4bc2_bcdc_48c5924"/>
            <w:r>
              <w:rPr>
                <w:rFonts w:ascii="Arial" w:eastAsia="Arial" w:hAnsi="Arial" w:cs="Arial"/>
              </w:rPr>
              <w:t>__________</w:t>
            </w:r>
            <w:bookmarkEnd w:id="65"/>
          </w:p>
        </w:tc>
      </w:tr>
      <w:tr w:rsidTr="00CB271F">
        <w:tblPrEx>
          <w:tblW w:w="0" w:type="auto"/>
          <w:tblInd w:w="360" w:type="dxa"/>
          <w:tblCellMar>
            <w:left w:w="0" w:type="dxa"/>
            <w:right w:w="0" w:type="dxa"/>
          </w:tblCellMar>
          <w:tblLook w:val="04A0"/>
        </w:tblPrEx>
        <w:tc>
          <w:tcPr>
            <w:tcW w:w="5069" w:type="dxa"/>
          </w:tcPr>
          <w:p w:rsidR="00B11E13" w:rsidP="00CB271F">
            <w:pPr>
              <w:spacing w:before="0" w:after="0"/>
              <w:rPr>
                <w:rFonts w:ascii="Arial" w:eastAsia="Arial" w:hAnsi="Arial" w:cs="Arial"/>
              </w:rPr>
            </w:pPr>
            <w:bookmarkStart w:id="66" w:name="_LINE__8_f5ea8303_0976_4c32_8665_d635de0"/>
            <w:r>
              <w:rPr>
                <w:rFonts w:ascii="Arial" w:eastAsia="Arial" w:hAnsi="Arial" w:cs="Arial"/>
                <w:b/>
              </w:rPr>
              <w:t>DEPARTMENT TOTAL - ALL FUNDS</w:t>
            </w:r>
            <w:bookmarkEnd w:id="66"/>
          </w:p>
        </w:tc>
        <w:tc>
          <w:tcPr>
            <w:tcW w:w="1469" w:type="dxa"/>
          </w:tcPr>
          <w:p w:rsidR="00B11E13" w:rsidP="00CB271F">
            <w:pPr>
              <w:spacing w:before="0" w:after="0"/>
              <w:jc w:val="right"/>
              <w:rPr>
                <w:rFonts w:ascii="Arial" w:eastAsia="Arial" w:hAnsi="Arial" w:cs="Arial"/>
              </w:rPr>
            </w:pPr>
            <w:bookmarkStart w:id="67" w:name="_LINE__8_a1fb416b_4ad7_4aba_b1b7_90a6f41"/>
            <w:r>
              <w:rPr>
                <w:rFonts w:ascii="Arial" w:eastAsia="Arial" w:hAnsi="Arial" w:cs="Arial"/>
                <w:b/>
              </w:rPr>
              <w:t>$0</w:t>
            </w:r>
            <w:bookmarkEnd w:id="67"/>
          </w:p>
        </w:tc>
        <w:tc>
          <w:tcPr>
            <w:tcW w:w="1469" w:type="dxa"/>
          </w:tcPr>
          <w:p w:rsidR="00B11E13" w:rsidP="00CB271F">
            <w:pPr>
              <w:spacing w:before="0" w:after="0"/>
              <w:jc w:val="right"/>
              <w:rPr>
                <w:rFonts w:ascii="Arial" w:eastAsia="Arial" w:hAnsi="Arial" w:cs="Arial"/>
              </w:rPr>
            </w:pPr>
            <w:bookmarkStart w:id="68" w:name="_LINE__8_6fd8912b_9deb_4357_953d_5862223"/>
            <w:r>
              <w:rPr>
                <w:rFonts w:ascii="Arial" w:eastAsia="Arial" w:hAnsi="Arial" w:cs="Arial"/>
                <w:b/>
              </w:rPr>
              <w:t>$0</w:t>
            </w:r>
            <w:bookmarkEnd w:id="68"/>
          </w:p>
        </w:tc>
      </w:tr>
    </w:tbl>
    <w:p w:rsidR="00B11E13" w:rsidP="00B11E13">
      <w:pPr>
        <w:ind w:left="360"/>
        <w:rPr>
          <w:rFonts w:ascii="Arial" w:eastAsia="Arial" w:hAnsi="Arial" w:cs="Arial"/>
        </w:rPr>
      </w:pPr>
      <w:bookmarkStart w:id="69" w:name="_PAR__5_46c7c73b_60b6_4d5b_b201_f0f9250c"/>
      <w:bookmarkEnd w:id="50"/>
      <w:r>
        <w:rPr>
          <w:rFonts w:ascii="Arial" w:eastAsia="Arial" w:hAnsi="Arial" w:cs="Arial"/>
        </w:rPr>
        <w:t>'</w:t>
      </w:r>
    </w:p>
    <w:p w:rsidR="00B11E13" w:rsidP="00B11E13">
      <w:pPr>
        <w:ind w:left="360" w:firstLine="360"/>
        <w:rPr>
          <w:rFonts w:ascii="Arial" w:eastAsia="Arial" w:hAnsi="Arial" w:cs="Arial"/>
        </w:rPr>
      </w:pPr>
      <w:bookmarkStart w:id="70" w:name="_INSTRUCTION__2f74490e_d243_4986_8141_db"/>
      <w:bookmarkStart w:id="71" w:name="_PAR__6_8e3ac018_8df4_46ff_b26c_c263956b"/>
      <w:bookmarkEnd w:id="12"/>
      <w:bookmarkEnd w:id="69"/>
      <w:r>
        <w:rPr>
          <w:rFonts w:ascii="Arial" w:eastAsia="Arial" w:hAnsi="Arial" w:cs="Arial"/>
        </w:rPr>
        <w:t>Amend the amendment by relettering or renumbering any nonconsecutive Part letter or section number to read consecutively.</w:t>
      </w:r>
    </w:p>
    <w:p w:rsidR="00B11E13" w:rsidP="00B11E13">
      <w:pPr>
        <w:keepNext/>
        <w:spacing w:before="240"/>
        <w:ind w:left="360"/>
        <w:jc w:val="center"/>
        <w:rPr>
          <w:rFonts w:ascii="Arial" w:eastAsia="Arial" w:hAnsi="Arial" w:cs="Arial"/>
        </w:rPr>
      </w:pPr>
      <w:bookmarkStart w:id="72" w:name="_SUMMARY__32aec7ac_3d36_4ce5_865e_ad008b"/>
      <w:bookmarkStart w:id="73" w:name="_PAR__7_420de8e3_421e_4a60_83fa_ab842cc6"/>
      <w:bookmarkEnd w:id="70"/>
      <w:bookmarkEnd w:id="71"/>
      <w:r>
        <w:rPr>
          <w:rFonts w:ascii="Arial" w:eastAsia="Arial" w:hAnsi="Arial" w:cs="Arial"/>
          <w:b/>
          <w:sz w:val="24"/>
        </w:rPr>
        <w:t>SUMMARY</w:t>
      </w:r>
    </w:p>
    <w:p w:rsidR="00B11E13" w:rsidP="00B11E13">
      <w:pPr>
        <w:keepNext/>
        <w:ind w:left="360" w:firstLine="360"/>
        <w:rPr>
          <w:rFonts w:ascii="Arial" w:eastAsia="Arial" w:hAnsi="Arial" w:cs="Arial"/>
        </w:rPr>
      </w:pPr>
      <w:bookmarkStart w:id="74" w:name="_PAR__8_be5c1a4d_07aa_43ea_a293_56dd272d"/>
      <w:bookmarkEnd w:id="73"/>
      <w:r>
        <w:rPr>
          <w:rFonts w:ascii="Arial" w:eastAsia="Arial" w:hAnsi="Arial" w:cs="Arial"/>
        </w:rPr>
        <w:t>This amendment requires, in fiscal year 2026-27 only, that the State Controller transfer $1,012,617 of the real estate transfer tax funds paid to the Maine State Housing Authority for rural affordable rental housing and homeownership to the authority's program to support emergency homeless shelters.  The amendment also replaces the appropriations and allocations section.</w:t>
      </w:r>
    </w:p>
    <w:p w:rsidR="00B11E13" w:rsidP="00B11E13">
      <w:pPr>
        <w:keepNext/>
        <w:spacing w:before="400" w:after="120" w:line="259" w:lineRule="auto"/>
        <w:ind w:left="360"/>
        <w:rPr>
          <w:rFonts w:ascii="Arial" w:eastAsia="Arial" w:hAnsi="Arial" w:cs="Arial"/>
          <w:b/>
        </w:rPr>
      </w:pPr>
      <w:bookmarkStart w:id="75" w:name="_SPONSOR_BLOCK__e73af6b2_3010_4f01_9379_"/>
      <w:bookmarkStart w:id="76" w:name="_PAR__9_47995f22_d206_4866_9728_10c5b88f"/>
      <w:bookmarkEnd w:id="72"/>
      <w:bookmarkEnd w:id="74"/>
      <w:r>
        <w:rPr>
          <w:rFonts w:ascii="Arial" w:eastAsia="Arial" w:hAnsi="Arial" w:cs="Arial"/>
          <w:b/>
        </w:rPr>
        <w:t>SPONSORED BY: ___________________________________</w:t>
      </w:r>
    </w:p>
    <w:p w:rsidR="00B11E13" w:rsidP="00B11E13">
      <w:pPr>
        <w:keepNext/>
        <w:spacing w:after="120" w:line="259" w:lineRule="auto"/>
        <w:ind w:left="720"/>
        <w:rPr>
          <w:rFonts w:ascii="Arial" w:eastAsia="Arial" w:hAnsi="Arial" w:cs="Arial"/>
          <w:b/>
        </w:rPr>
      </w:pPr>
      <w:bookmarkStart w:id="77" w:name="_PAR__10_af2391e3_07d7_4768_992a_02008b6"/>
      <w:bookmarkEnd w:id="76"/>
      <w:r>
        <w:rPr>
          <w:rFonts w:ascii="Arial" w:eastAsia="Arial" w:hAnsi="Arial" w:cs="Arial"/>
          <w:b/>
        </w:rPr>
        <w:t>(Representative GATTINE, D.)</w:t>
      </w:r>
    </w:p>
    <w:p w:rsidR="00000000" w:rsidRPr="00B11E13" w:rsidP="00B11E13">
      <w:pPr>
        <w:spacing w:after="120" w:line="259" w:lineRule="auto"/>
        <w:ind w:left="1080"/>
        <w:rPr>
          <w:rFonts w:ascii="Arial" w:eastAsia="Arial" w:hAnsi="Arial" w:cs="Arial"/>
          <w:b/>
        </w:rPr>
      </w:pPr>
      <w:bookmarkStart w:id="78" w:name="_PAR__11_7da0d4cc_c60f_499c_a796_31fe391"/>
      <w:bookmarkEnd w:id="77"/>
      <w:r>
        <w:rPr>
          <w:rFonts w:ascii="Arial" w:eastAsia="Arial" w:hAnsi="Arial" w:cs="Arial"/>
          <w:b/>
        </w:rPr>
        <w:t>TOWN: Westbrook</w:t>
      </w:r>
      <w:bookmarkEnd w:id="44"/>
      <w:bookmarkEnd w:id="75"/>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LR2746, item 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Emergency Shelter Funding Using Revenue from the Real Estate Transfer Tax</w:t>
    </w:r>
  </w:p>
  <w:p>
    <w:pPr>
      <w:suppressLineNumbers/>
      <w:spacing w:before="0" w:after="0"/>
      <w:jc w:val="center"/>
      <w:rPr>
        <w:rFonts w:ascii="Arial" w:eastAsia="Arial" w:hAnsi="Arial" w:cs="Arial"/>
      </w:rPr>
    </w:pPr>
    <w:r>
      <w:rPr>
        <w:rFonts w:ascii="Arial" w:eastAsia="Arial" w:hAnsi="Arial" w:cs="Arial"/>
        <w:sz w:val="22"/>
      </w:rPr>
      <w:t>L.D. 2124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1E13"/>
    <w:rsid w:val="00B4353D"/>
    <w:rsid w:val="00B45FFB"/>
    <w:rsid w:val="00B5130C"/>
    <w:rsid w:val="00B97FEC"/>
    <w:rsid w:val="00BC0528"/>
    <w:rsid w:val="00BC3B30"/>
    <w:rsid w:val="00BE5DC0"/>
    <w:rsid w:val="00C6107B"/>
    <w:rsid w:val="00C61EAA"/>
    <w:rsid w:val="00CA163F"/>
    <w:rsid w:val="00CB271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