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Add Members to the Maine Semiquincentennial Commission and Set the Compensation Rate for Commission Members</w:t>
      </w:r>
    </w:p>
    <w:p w:rsidR="009C569E" w:rsidP="009C569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4a7a30f_caa1_4de2_90f1_1f"/>
      <w:bookmarkStart w:id="1" w:name="_PAGE__1_44728c83_0c34_4aee_939f_3f40b32"/>
      <w:bookmarkStart w:id="2" w:name="_PAR__2_470fdd1c_8664_4b71_9cae_d35c563a"/>
      <w:r>
        <w:rPr>
          <w:rFonts w:ascii="Arial" w:eastAsia="Arial" w:hAnsi="Arial" w:cs="Arial"/>
          <w:caps/>
        </w:rPr>
        <w:t>L.D. 2145</w:t>
      </w:r>
    </w:p>
    <w:p w:rsidR="009C569E" w:rsidP="009C569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d900bf4_eb8d_40d3_868d_9e2b81b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9C569E" w:rsidP="009C569E">
      <w:pPr>
        <w:spacing w:before="60" w:after="60"/>
        <w:ind w:left="720"/>
        <w:rPr>
          <w:rFonts w:ascii="Arial" w:eastAsia="Arial" w:hAnsi="Arial" w:cs="Arial"/>
        </w:rPr>
      </w:pPr>
      <w:bookmarkStart w:id="4" w:name="_PAR__4_daaa7449_d0f8_48c6_8ed3_a71081c2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9C569E" w:rsidP="009C569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69cfd748_e6b7_4d38_9f88_e60c30f0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C569E" w:rsidP="009C569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54bc31b_813f_4682_961b_5b489fa0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9C569E" w:rsidP="009C569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79ac78c_2fbb_4116_b8e3_1ab2afd4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9C569E" w:rsidP="009C569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fb0b315_35b6_4bd9_977b_04d0012f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C569E" w:rsidP="009C569E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96298fd_b768_4ac7_acda_01ff813e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1369, L.D. 2145, “Resolve, to Add Members to the Maine Semiquincentennial Commission and Set the Compensation Rate for Commission Members”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10" w:name="_INSTRUCTION__ae2021a7_bc0f_42c1_901c_2b"/>
      <w:bookmarkStart w:id="11" w:name="_PAR__10_ab1431b0_a4d4_498c_bf02_af33e07"/>
      <w:bookmarkEnd w:id="0"/>
      <w:bookmarkEnd w:id="9"/>
      <w:r>
        <w:rPr>
          <w:rFonts w:ascii="Arial" w:eastAsia="Arial" w:hAnsi="Arial" w:cs="Arial"/>
        </w:rPr>
        <w:t>Amend the amendment by inserting after the title the following: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12" w:name="_PAR__11_bf10e941_1c54_4cc8_8b43_ba89d92"/>
      <w:bookmarkEnd w:id="11"/>
      <w:r>
        <w:rPr>
          <w:rFonts w:ascii="Arial" w:eastAsia="Arial" w:hAnsi="Arial" w:cs="Arial"/>
        </w:rPr>
        <w:t>'Amend the resolve by striking out all of the emergency preamble.'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13" w:name="_INSTRUCTION__a6ad3f94_9134_4bb4_bb51_7f"/>
      <w:bookmarkStart w:id="14" w:name="_PAR__12_bf055a46_aaaf_4422_ba5f_7b0ad47"/>
      <w:bookmarkEnd w:id="10"/>
      <w:bookmarkEnd w:id="12"/>
      <w:r>
        <w:rPr>
          <w:rFonts w:ascii="Arial" w:eastAsia="Arial" w:hAnsi="Arial" w:cs="Arial"/>
        </w:rPr>
        <w:t>Amend the amendment by striking out all of section 6 and inserting the following: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15" w:name="_PAR__13_4b5f937d_2a1e_4ab2_873a_782e30b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9C569E" w:rsidP="009C569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34149c38_34a6_4a90_a4fa_3fc2998"/>
      <w:bookmarkEnd w:id="15"/>
      <w:r>
        <w:rPr>
          <w:rFonts w:ascii="Arial" w:eastAsia="Arial" w:hAnsi="Arial" w:cs="Arial"/>
          <w:b/>
        </w:rPr>
        <w:t>LEGISLATURE</w:t>
      </w:r>
    </w:p>
    <w:p w:rsidR="009C569E" w:rsidP="009C569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531d6ed6_f203_4625_844a_8fde150"/>
      <w:bookmarkEnd w:id="16"/>
      <w:r>
        <w:rPr>
          <w:rFonts w:ascii="Arial" w:eastAsia="Arial" w:hAnsi="Arial" w:cs="Arial"/>
          <w:b/>
        </w:rPr>
        <w:t>Study Commissions - Funding 0444</w:t>
      </w:r>
    </w:p>
    <w:p w:rsidR="009C569E" w:rsidP="009C569E">
      <w:pPr>
        <w:ind w:left="360"/>
        <w:rPr>
          <w:rFonts w:ascii="Arial" w:eastAsia="Arial" w:hAnsi="Arial" w:cs="Arial"/>
        </w:rPr>
      </w:pPr>
      <w:bookmarkStart w:id="18" w:name="_PAR__16_9ad61436_70c4_4879_bed5_ae7aa74"/>
      <w:bookmarkEnd w:id="17"/>
      <w:r>
        <w:rPr>
          <w:rFonts w:ascii="Arial" w:eastAsia="Arial" w:hAnsi="Arial" w:cs="Arial"/>
        </w:rPr>
        <w:t>Initiative: Appropriates funds for the costs of Legislators serving on the Maine Semiquincentennial Commission.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426B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C569E" w:rsidP="002426B8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60d1bb43_0190_47c8_845f_3536660"/>
            <w:bookmarkStart w:id="20" w:name="_LINE__20_10c4452d_a18e_4c31_ace6_04b3bd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b8999b20_acbd_42f3_b1cd_670028"/>
            <w:r>
              <w:rPr>
                <w:rFonts w:ascii="Arial" w:eastAsia="Arial" w:hAnsi="Arial" w:cs="Arial"/>
                <w:b/>
              </w:rPr>
              <w:t>2023-24</w:t>
            </w:r>
            <w:bookmarkEnd w:id="21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4aa391ef_f762_4283_83b8_0429ea"/>
            <w:r>
              <w:rPr>
                <w:rFonts w:ascii="Arial" w:eastAsia="Arial" w:hAnsi="Arial" w:cs="Arial"/>
                <w:b/>
              </w:rPr>
              <w:t>2024-25</w:t>
            </w:r>
            <w:bookmarkEnd w:id="22"/>
          </w:p>
        </w:tc>
      </w:tr>
      <w:tr w:rsidTr="002426B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C569E" w:rsidP="002426B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1_ead6f734_d643_4f41_90c0_737470"/>
            <w:r>
              <w:rPr>
                <w:rFonts w:ascii="Arial" w:eastAsia="Arial" w:hAnsi="Arial" w:cs="Arial"/>
              </w:rPr>
              <w:t>Personal Services</w:t>
            </w:r>
            <w:bookmarkEnd w:id="23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b9bcd877_1a96_4b3d_bca8_7bee5d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97687a7a_86e5_4434_9eda_c38355"/>
            <w:r>
              <w:rPr>
                <w:rFonts w:ascii="Arial" w:eastAsia="Arial" w:hAnsi="Arial" w:cs="Arial"/>
              </w:rPr>
              <w:t>$1,320</w:t>
            </w:r>
            <w:bookmarkEnd w:id="25"/>
          </w:p>
        </w:tc>
      </w:tr>
      <w:tr w:rsidTr="002426B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C569E" w:rsidP="002426B8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2_dad3079b_ebee_444d_873c_7231f8"/>
            <w:r>
              <w:rPr>
                <w:rFonts w:ascii="Arial" w:eastAsia="Arial" w:hAnsi="Arial" w:cs="Arial"/>
              </w:rPr>
              <w:t>All Other</w:t>
            </w:r>
            <w:bookmarkEnd w:id="26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48a016dd_6e61_4f8d_adc0_3874a0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ba0e32e0_ddf4_499c_a523_470794"/>
            <w:r>
              <w:rPr>
                <w:rFonts w:ascii="Arial" w:eastAsia="Arial" w:hAnsi="Arial" w:cs="Arial"/>
              </w:rPr>
              <w:t>$5,760</w:t>
            </w:r>
            <w:bookmarkEnd w:id="28"/>
          </w:p>
        </w:tc>
      </w:tr>
      <w:tr w:rsidTr="002426B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C569E" w:rsidP="002426B8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3_9291c942_df0b_46f8_a9a1_d19a16"/>
            <w:r>
              <w:rPr>
                <w:rFonts w:ascii="Arial" w:eastAsia="Arial" w:hAnsi="Arial" w:cs="Arial"/>
              </w:rPr>
              <w:t xml:space="preserve"> </w:t>
            </w:r>
            <w:bookmarkEnd w:id="29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3_491b0201_6d16_431e_bf29_1b6c79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3_ebbecd80_0e93_4780_b156_70ebd1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</w:tr>
      <w:tr w:rsidTr="002426B8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C569E" w:rsidP="002426B8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24_b65fb06d_ecd6_4468_8643_c9dafb"/>
            <w:r>
              <w:rPr>
                <w:rFonts w:ascii="Arial" w:eastAsia="Arial" w:hAnsi="Arial" w:cs="Arial"/>
              </w:rPr>
              <w:t>GENERAL FUND TOTAL</w:t>
            </w:r>
            <w:bookmarkEnd w:id="32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4_cadf732e_36f4_4157_88e4_c076eb"/>
            <w:r>
              <w:rPr>
                <w:rFonts w:ascii="Arial" w:eastAsia="Arial" w:hAnsi="Arial" w:cs="Arial"/>
              </w:rPr>
              <w:t>$0</w:t>
            </w:r>
            <w:bookmarkEnd w:id="33"/>
          </w:p>
        </w:tc>
        <w:tc>
          <w:tcPr>
            <w:tcW w:w="1469" w:type="dxa"/>
          </w:tcPr>
          <w:p w:rsidR="009C569E" w:rsidP="002426B8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24_832ac264_0cba_4f4e_b065_8952c0"/>
            <w:r>
              <w:rPr>
                <w:rFonts w:ascii="Arial" w:eastAsia="Arial" w:hAnsi="Arial" w:cs="Arial"/>
              </w:rPr>
              <w:t>$7,080</w:t>
            </w:r>
            <w:bookmarkEnd w:id="34"/>
          </w:p>
        </w:tc>
      </w:tr>
    </w:tbl>
    <w:p w:rsidR="009C569E" w:rsidP="009C569E">
      <w:pPr>
        <w:ind w:left="360"/>
        <w:rPr>
          <w:rFonts w:ascii="Arial" w:eastAsia="Arial" w:hAnsi="Arial" w:cs="Arial"/>
        </w:rPr>
      </w:pPr>
      <w:bookmarkStart w:id="35" w:name="_PAR__18_09d13ec6_7913_4860_86a6_52282f8"/>
      <w:bookmarkEnd w:id="19"/>
      <w:r>
        <w:rPr>
          <w:rFonts w:ascii="Arial" w:eastAsia="Arial" w:hAnsi="Arial" w:cs="Arial"/>
        </w:rPr>
        <w:t>'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36" w:name="_INSTRUCTION__d70ad27e_f45f_462e_bf85_57"/>
      <w:bookmarkStart w:id="37" w:name="_PAR__19_7889666c_5754_4ba3_9622_cfd95df"/>
      <w:bookmarkEnd w:id="13"/>
      <w:bookmarkEnd w:id="35"/>
      <w:r>
        <w:rPr>
          <w:rFonts w:ascii="Arial" w:eastAsia="Arial" w:hAnsi="Arial" w:cs="Arial"/>
        </w:rPr>
        <w:t>Amend the amendment on page 2 by inserting before the first instructional paragraph the following: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38" w:name="_PAR__20_6fecc81f_9c94_4a9e_b28c_8162886"/>
      <w:bookmarkEnd w:id="37"/>
      <w:r>
        <w:rPr>
          <w:rFonts w:ascii="Arial" w:eastAsia="Arial" w:hAnsi="Arial" w:cs="Arial"/>
        </w:rPr>
        <w:t>'Amend the resolve by striking out all of the emergency clause.'</w:t>
      </w:r>
    </w:p>
    <w:p w:rsidR="009C569E" w:rsidP="009C569E">
      <w:pPr>
        <w:ind w:left="360" w:firstLine="360"/>
        <w:rPr>
          <w:rFonts w:ascii="Arial" w:eastAsia="Arial" w:hAnsi="Arial" w:cs="Arial"/>
        </w:rPr>
      </w:pPr>
      <w:bookmarkStart w:id="39" w:name="_INSTRUCTION__eddf0eb6_da34_4d6d_8ed4_25"/>
      <w:bookmarkStart w:id="40" w:name="_PAR__21_7cb6c351_ebdb_4d79_a6f3_41d6eec"/>
      <w:bookmarkEnd w:id="36"/>
      <w:bookmarkEnd w:id="38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C569E" w:rsidP="009C569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54b5f2bb_5ebd_42a6_b2b0_d118f7"/>
      <w:bookmarkStart w:id="42" w:name="_PAGE__2_eac9c5cc_95c9_4b16_895e_ad47be6"/>
      <w:bookmarkStart w:id="43" w:name="_PAR__2_a0b8d907_584f_455e_aeae_97c9d2a6"/>
      <w:bookmarkEnd w:id="1"/>
      <w:bookmarkEnd w:id="39"/>
      <w:bookmarkEnd w:id="40"/>
      <w:r>
        <w:rPr>
          <w:rFonts w:ascii="Arial" w:eastAsia="Arial" w:hAnsi="Arial" w:cs="Arial"/>
          <w:b/>
          <w:sz w:val="24"/>
        </w:rPr>
        <w:t>SUMMARY</w:t>
      </w:r>
    </w:p>
    <w:p w:rsidR="009C569E" w:rsidP="009C569E">
      <w:pPr>
        <w:keepNext/>
        <w:ind w:left="360" w:firstLine="360"/>
        <w:rPr>
          <w:rFonts w:ascii="Arial" w:eastAsia="Arial" w:hAnsi="Arial" w:cs="Arial"/>
        </w:rPr>
      </w:pPr>
      <w:bookmarkStart w:id="44" w:name="_LINE_NUM__048ad6f2_f31d_4458_945e_4b584"/>
      <w:bookmarkStart w:id="45" w:name="_PAR__3_65093a54_cda1_438a_8138_8721ec83"/>
      <w:bookmarkEnd w:id="43"/>
      <w:bookmarkEnd w:id="44"/>
      <w:r w:rsidRPr="007138C7">
        <w:rPr>
          <w:rFonts w:ascii="Arial" w:eastAsia="Arial" w:hAnsi="Arial" w:cs="Arial"/>
        </w:rPr>
        <w:t xml:space="preserve"> </w:t>
      </w:r>
      <w:r w:rsidRPr="007138C7">
        <w:rPr>
          <w:rFonts w:ascii="Arial" w:eastAsia="Arial" w:hAnsi="Arial" w:cs="Arial"/>
          <w:noProof/>
        </w:rPr>
        <w:t xml:space="preserve">This amendment removes the </w:t>
      </w:r>
      <w:r>
        <w:rPr>
          <w:rFonts w:ascii="Arial" w:eastAsia="Arial" w:hAnsi="Arial" w:cs="Arial"/>
          <w:noProof/>
        </w:rPr>
        <w:t xml:space="preserve">emergency preamble and emergency clause from the resolve and replaces the </w:t>
      </w:r>
      <w:r w:rsidRPr="007138C7">
        <w:rPr>
          <w:rFonts w:ascii="Arial" w:eastAsia="Arial" w:hAnsi="Arial" w:cs="Arial"/>
          <w:noProof/>
        </w:rPr>
        <w:t xml:space="preserve">appropriations and allocations section from </w:t>
      </w:r>
      <w:r>
        <w:rPr>
          <w:rFonts w:ascii="Arial" w:eastAsia="Arial" w:hAnsi="Arial" w:cs="Arial"/>
          <w:noProof/>
        </w:rPr>
        <w:t>C</w:t>
      </w:r>
      <w:r w:rsidRPr="007138C7">
        <w:rPr>
          <w:rFonts w:ascii="Arial" w:eastAsia="Arial" w:hAnsi="Arial" w:cs="Arial"/>
          <w:noProof/>
        </w:rPr>
        <w:t xml:space="preserve">ommittee </w:t>
      </w:r>
      <w:r>
        <w:rPr>
          <w:rFonts w:ascii="Arial" w:eastAsia="Arial" w:hAnsi="Arial" w:cs="Arial"/>
          <w:noProof/>
        </w:rPr>
        <w:t>A</w:t>
      </w:r>
      <w:r w:rsidRPr="007138C7">
        <w:rPr>
          <w:rFonts w:ascii="Arial" w:eastAsia="Arial" w:hAnsi="Arial" w:cs="Arial"/>
          <w:noProof/>
        </w:rPr>
        <w:t xml:space="preserve">mendment </w:t>
      </w:r>
      <w:r>
        <w:rPr>
          <w:rFonts w:ascii="Arial" w:eastAsia="Arial" w:hAnsi="Arial" w:cs="Arial"/>
          <w:noProof/>
        </w:rPr>
        <w:t>"</w:t>
      </w:r>
      <w:r w:rsidRPr="007138C7">
        <w:rPr>
          <w:rFonts w:ascii="Arial" w:eastAsia="Arial" w:hAnsi="Arial" w:cs="Arial"/>
          <w:noProof/>
        </w:rPr>
        <w:t>A</w:t>
      </w:r>
      <w:r>
        <w:rPr>
          <w:rFonts w:ascii="Arial" w:eastAsia="Arial" w:hAnsi="Arial" w:cs="Arial"/>
          <w:noProof/>
        </w:rPr>
        <w:t>"</w:t>
      </w:r>
      <w:r w:rsidRPr="007138C7">
        <w:rPr>
          <w:rFonts w:ascii="Arial" w:eastAsia="Arial" w:hAnsi="Arial" w:cs="Arial"/>
          <w:noProof/>
        </w:rPr>
        <w:t>.</w:t>
      </w:r>
    </w:p>
    <w:p w:rsidR="009C569E" w:rsidP="009C569E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46" w:name="_SPONSOR_BLOCK__c8574495_6fde_48c9_88c8_"/>
      <w:bookmarkStart w:id="47" w:name="_PAR__4_dace84b9_aa83_4728_b8e3_6547e6bf"/>
      <w:bookmarkEnd w:id="41"/>
      <w:bookmarkEnd w:id="45"/>
      <w:r>
        <w:rPr>
          <w:rFonts w:ascii="Arial" w:eastAsia="Arial" w:hAnsi="Arial" w:cs="Arial"/>
          <w:b/>
        </w:rPr>
        <w:t>SPONSORED BY: ___________________________________</w:t>
      </w:r>
    </w:p>
    <w:p w:rsidR="009C569E" w:rsidP="009C569E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8" w:name="_PAR__5_e949b97c_bfc0_4e42_896c_20acf4d4"/>
      <w:bookmarkEnd w:id="47"/>
      <w:r>
        <w:rPr>
          <w:rFonts w:ascii="Arial" w:eastAsia="Arial" w:hAnsi="Arial" w:cs="Arial"/>
          <w:b/>
        </w:rPr>
        <w:t>(Senator ROTUNDO, M.)</w:t>
      </w:r>
    </w:p>
    <w:p w:rsidR="00000000" w:rsidRPr="009C569E" w:rsidP="009C569E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9" w:name="_PAR__6_15cdffe0_6f2b_4b74_a5f4_7d12f608"/>
      <w:bookmarkEnd w:id="48"/>
      <w:r>
        <w:rPr>
          <w:rFonts w:ascii="Arial" w:eastAsia="Arial" w:hAnsi="Arial" w:cs="Arial"/>
          <w:b/>
        </w:rPr>
        <w:t>COUNTY: Androscoggin</w:t>
      </w:r>
      <w:bookmarkEnd w:id="42"/>
      <w:bookmarkEnd w:id="46"/>
      <w:bookmarkEnd w:id="4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LR2669, item 8 - 131st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Add Members to the Maine Semiquincentennial Commission and Set the Compensation Rate for Commission Members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26B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138C7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569E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