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Institute Testing and Tracking of Medical Use Cannabis and Cannabis Products Similar to Adult Use Cannabis and Cannabis Products, Dedicate a Portion of the Adult Use Cannabis Sales and Excise Tax to Medical Use Cannabis Programs and Create a Study Group</w:t>
      </w:r>
    </w:p>
    <w:p w:rsidR="00D86ED2" w:rsidP="00D86ED2">
      <w:pPr>
        <w:spacing w:after="240"/>
        <w:ind w:left="360"/>
        <w:jc w:val="right"/>
        <w:rPr>
          <w:rFonts w:ascii="Arial" w:eastAsia="Arial" w:hAnsi="Arial" w:cs="Arial"/>
          <w:caps/>
        </w:rPr>
      </w:pPr>
      <w:bookmarkStart w:id="0" w:name="_AMEND_TITLE__597f2765_804a_4b9e_a902_39"/>
      <w:bookmarkStart w:id="1" w:name="_PAGE__1_6449f933_6306_42f2_b1ac_c902090"/>
      <w:bookmarkStart w:id="2" w:name="_PAR__2_ec0c3e62_c6fe_4cc5_a9cf_487dd950"/>
      <w:r>
        <w:rPr>
          <w:rFonts w:ascii="Arial" w:eastAsia="Arial" w:hAnsi="Arial" w:cs="Arial"/>
          <w:caps/>
        </w:rPr>
        <w:t>L.D. 1847</w:t>
      </w:r>
    </w:p>
    <w:p w:rsidR="00D86ED2" w:rsidP="00D86ED2">
      <w:pPr>
        <w:tabs>
          <w:tab w:val="right" w:pos="8928"/>
        </w:tabs>
        <w:spacing w:after="360"/>
        <w:ind w:left="360"/>
        <w:rPr>
          <w:rFonts w:ascii="Arial" w:eastAsia="Arial" w:hAnsi="Arial" w:cs="Arial"/>
        </w:rPr>
      </w:pPr>
      <w:bookmarkStart w:id="3" w:name="_PAR__3_4434bf53_eb7b_43b8_952d_4595c607"/>
      <w:bookmarkEnd w:id="2"/>
      <w:r>
        <w:rPr>
          <w:rFonts w:ascii="Arial" w:eastAsia="Arial" w:hAnsi="Arial" w:cs="Arial"/>
        </w:rPr>
        <w:t>Date:</w:t>
      </w:r>
      <w:r>
        <w:rPr>
          <w:rFonts w:ascii="Arial" w:eastAsia="Arial" w:hAnsi="Arial" w:cs="Arial"/>
        </w:rPr>
        <w:tab/>
        <w:t>(Filing No. H-         )</w:t>
      </w:r>
    </w:p>
    <w:p w:rsidR="00D86ED2" w:rsidP="00D86ED2">
      <w:pPr>
        <w:spacing w:before="60" w:after="60"/>
        <w:ind w:left="720"/>
        <w:rPr>
          <w:rFonts w:ascii="Arial" w:eastAsia="Arial" w:hAnsi="Arial" w:cs="Arial"/>
        </w:rPr>
      </w:pPr>
      <w:bookmarkStart w:id="4" w:name="_PAR__4_43a5e4ad_77e7_4756_85a2_81cfa3fb"/>
      <w:bookmarkEnd w:id="3"/>
      <w:r>
        <w:rPr>
          <w:rFonts w:ascii="Arial" w:eastAsia="Arial" w:hAnsi="Arial" w:cs="Arial"/>
        </w:rPr>
        <w:t>Reproduced and distributed under the direction of the Clerk of the House.</w:t>
      </w:r>
    </w:p>
    <w:p w:rsidR="00D86ED2" w:rsidP="00D86ED2">
      <w:pPr>
        <w:spacing w:before="160" w:after="0"/>
        <w:ind w:left="360"/>
        <w:jc w:val="center"/>
        <w:outlineLvl w:val="0"/>
        <w:rPr>
          <w:rFonts w:ascii="Arial" w:eastAsia="Arial" w:hAnsi="Arial" w:cs="Arial"/>
          <w:b/>
          <w:caps/>
          <w:sz w:val="24"/>
          <w:szCs w:val="32"/>
        </w:rPr>
      </w:pPr>
      <w:bookmarkStart w:id="5" w:name="_PAR__5_ead06ed4_053a_4b79_828f_4ffb1bad"/>
      <w:bookmarkEnd w:id="4"/>
      <w:r>
        <w:rPr>
          <w:rFonts w:ascii="Arial" w:eastAsia="Arial" w:hAnsi="Arial" w:cs="Arial"/>
          <w:b/>
          <w:caps/>
          <w:sz w:val="24"/>
          <w:szCs w:val="32"/>
        </w:rPr>
        <w:t>STATE OF MAINE</w:t>
      </w:r>
    </w:p>
    <w:p w:rsidR="00D86ED2" w:rsidP="00D86ED2">
      <w:pPr>
        <w:spacing w:after="0"/>
        <w:ind w:left="360"/>
        <w:jc w:val="center"/>
        <w:outlineLvl w:val="0"/>
        <w:rPr>
          <w:rFonts w:ascii="Arial" w:eastAsia="Arial" w:hAnsi="Arial" w:cs="Arial"/>
          <w:b/>
          <w:caps/>
          <w:sz w:val="24"/>
          <w:szCs w:val="32"/>
        </w:rPr>
      </w:pPr>
      <w:bookmarkStart w:id="6" w:name="_PAR__6_c10e574e_2a90_430c_a768_c90536ac"/>
      <w:bookmarkEnd w:id="5"/>
      <w:r>
        <w:rPr>
          <w:rFonts w:ascii="Arial" w:eastAsia="Arial" w:hAnsi="Arial" w:cs="Arial"/>
          <w:b/>
          <w:caps/>
          <w:sz w:val="24"/>
          <w:szCs w:val="32"/>
        </w:rPr>
        <w:t>HOUSE OF REPRESENTATIVES</w:t>
      </w:r>
    </w:p>
    <w:p w:rsidR="00D86ED2" w:rsidP="00D86ED2">
      <w:pPr>
        <w:spacing w:after="0"/>
        <w:ind w:left="360"/>
        <w:jc w:val="center"/>
        <w:outlineLvl w:val="0"/>
        <w:rPr>
          <w:rFonts w:ascii="Arial" w:eastAsia="Arial" w:hAnsi="Arial" w:cs="Arial"/>
          <w:b/>
          <w:caps/>
          <w:sz w:val="24"/>
          <w:szCs w:val="32"/>
        </w:rPr>
      </w:pPr>
      <w:bookmarkStart w:id="7" w:name="_PAR__7_2c06481b_35c2_489a_a02f_97419f44"/>
      <w:bookmarkEnd w:id="6"/>
      <w:r>
        <w:rPr>
          <w:rFonts w:ascii="Arial" w:eastAsia="Arial" w:hAnsi="Arial" w:cs="Arial"/>
          <w:b/>
          <w:caps/>
          <w:sz w:val="24"/>
          <w:szCs w:val="32"/>
        </w:rPr>
        <w:t>132nd Legislature</w:t>
      </w:r>
    </w:p>
    <w:p w:rsidR="00D86ED2" w:rsidP="00D86ED2">
      <w:pPr>
        <w:spacing w:after="0"/>
        <w:ind w:left="360"/>
        <w:jc w:val="center"/>
        <w:outlineLvl w:val="0"/>
        <w:rPr>
          <w:rFonts w:ascii="Arial" w:eastAsia="Arial" w:hAnsi="Arial" w:cs="Arial"/>
          <w:b/>
          <w:caps/>
          <w:sz w:val="24"/>
          <w:szCs w:val="32"/>
        </w:rPr>
      </w:pPr>
      <w:bookmarkStart w:id="8" w:name="_PAR__8_91d8a10e_801c_4e85_b403_8d26667f"/>
      <w:bookmarkEnd w:id="7"/>
      <w:r>
        <w:rPr>
          <w:rFonts w:ascii="Arial" w:eastAsia="Arial" w:hAnsi="Arial" w:cs="Arial"/>
          <w:b/>
          <w:caps/>
          <w:sz w:val="24"/>
          <w:szCs w:val="32"/>
        </w:rPr>
        <w:t>Second Regular Session</w:t>
      </w:r>
    </w:p>
    <w:p w:rsidR="00D86ED2" w:rsidP="00D86ED2">
      <w:pPr>
        <w:spacing w:before="400" w:after="200"/>
        <w:ind w:left="360" w:firstLine="360"/>
        <w:rPr>
          <w:rFonts w:ascii="Arial" w:eastAsia="Arial" w:hAnsi="Arial" w:cs="Arial"/>
        </w:rPr>
      </w:pPr>
      <w:bookmarkStart w:id="9" w:name="_PAR__9_483ead9d_fab2_4b8d_b9fe_be9146b7"/>
      <w:bookmarkEnd w:id="8"/>
      <w:r>
        <w:rPr>
          <w:rFonts w:ascii="Arial" w:eastAsia="Arial" w:hAnsi="Arial" w:cs="Arial"/>
          <w:szCs w:val="22"/>
        </w:rPr>
        <w:t>HOUSE AMENDMENT “      ” to COMMITTEE AMENDMENT “B” to H.P. 1231, L.D. 1847, “An Act to Institute Testing and Tracking of Medical Use Cannabis and Cannabis Products Similar to Adult Use Cannabis and Cannabis Products, Dedicate a Portion of the Adult Use Cannabis Sales and Excise Tax to Medical Use Cannabis Programs and Create a Study Group”</w:t>
      </w:r>
    </w:p>
    <w:p w:rsidR="00D86ED2" w:rsidP="00D86ED2">
      <w:pPr>
        <w:ind w:left="360" w:firstLine="360"/>
        <w:rPr>
          <w:rFonts w:ascii="Arial" w:eastAsia="Arial" w:hAnsi="Arial" w:cs="Arial"/>
        </w:rPr>
      </w:pPr>
      <w:bookmarkStart w:id="10" w:name="_INSTRUCTION__98eeaf67_7cfd_4f16_9008_90"/>
      <w:bookmarkStart w:id="11" w:name="_PAR__10_406aee0e_16ed_487b_8f4a_34dc040"/>
      <w:bookmarkEnd w:id="0"/>
      <w:bookmarkEnd w:id="9"/>
      <w:r>
        <w:rPr>
          <w:rFonts w:ascii="Arial" w:eastAsia="Arial" w:hAnsi="Arial" w:cs="Arial"/>
        </w:rPr>
        <w:t>Amend the amendment in Part A in section 9 in subsection 45-A in the 3rd line (page 2, line 36 in amendment) by striking out the following: "</w:t>
      </w:r>
      <w:r>
        <w:rPr>
          <w:rFonts w:ascii="Arial" w:eastAsia="Arial" w:hAnsi="Arial" w:cs="Arial"/>
          <w:u w:val="single"/>
        </w:rPr>
        <w:t>the application of heat, radiation or ozone;</w:t>
      </w:r>
      <w:r>
        <w:rPr>
          <w:rFonts w:ascii="Arial" w:eastAsia="Arial" w:hAnsi="Arial" w:cs="Arial"/>
        </w:rPr>
        <w:t xml:space="preserve"> "</w:t>
      </w:r>
    </w:p>
    <w:p w:rsidR="00D86ED2" w:rsidP="00D86ED2">
      <w:pPr>
        <w:ind w:left="360" w:firstLine="360"/>
        <w:rPr>
          <w:rFonts w:ascii="Arial" w:eastAsia="Arial" w:hAnsi="Arial" w:cs="Arial"/>
        </w:rPr>
      </w:pPr>
      <w:bookmarkStart w:id="12" w:name="_INSTRUCTION__b2e05ddf_fc90_46bf_83fc_ee"/>
      <w:bookmarkStart w:id="13" w:name="_PAR__11_e0872798_d05c_4a97_865f_b27ca38"/>
      <w:bookmarkEnd w:id="10"/>
      <w:bookmarkEnd w:id="11"/>
      <w:r>
        <w:rPr>
          <w:rFonts w:ascii="Arial" w:eastAsia="Arial" w:hAnsi="Arial" w:cs="Arial"/>
        </w:rPr>
        <w:t>Amend the amendment in Part A in section 9 in subsection 45-A in the 3rd line (page 2, line 36 in amendment) by striking out the following: "</w:t>
      </w:r>
      <w:r>
        <w:rPr>
          <w:rFonts w:ascii="Arial" w:eastAsia="Arial" w:hAnsi="Arial" w:cs="Arial"/>
          <w:u w:val="single"/>
        </w:rPr>
        <w:t>; or</w:t>
      </w:r>
      <w:r>
        <w:rPr>
          <w:rFonts w:ascii="Arial" w:eastAsia="Arial" w:hAnsi="Arial" w:cs="Arial"/>
        </w:rPr>
        <w:t>" and inserting the following: '</w:t>
      </w:r>
      <w:r>
        <w:rPr>
          <w:rFonts w:ascii="Arial" w:eastAsia="Arial" w:hAnsi="Arial" w:cs="Arial"/>
          <w:u w:val="single"/>
        </w:rPr>
        <w:t>, the application of heat or</w:t>
      </w:r>
      <w:r>
        <w:rPr>
          <w:rFonts w:ascii="Arial" w:eastAsia="Arial" w:hAnsi="Arial" w:cs="Arial"/>
        </w:rPr>
        <w:t>'</w:t>
      </w:r>
    </w:p>
    <w:p w:rsidR="00D86ED2" w:rsidP="00D86ED2">
      <w:pPr>
        <w:ind w:left="360" w:firstLine="360"/>
        <w:rPr>
          <w:rFonts w:ascii="Arial" w:eastAsia="Arial" w:hAnsi="Arial" w:cs="Arial"/>
        </w:rPr>
      </w:pPr>
      <w:bookmarkStart w:id="14" w:name="_INSTRUCTION__7960b2d2_4202_4905_b934_3b"/>
      <w:bookmarkStart w:id="15" w:name="_PAR__12_d678d375_c2b3_4148_bd77_c3cc3a7"/>
      <w:bookmarkEnd w:id="12"/>
      <w:bookmarkEnd w:id="13"/>
      <w:r>
        <w:rPr>
          <w:rFonts w:ascii="Arial" w:eastAsia="Arial" w:hAnsi="Arial" w:cs="Arial"/>
        </w:rPr>
        <w:t>Amend the amendment in Part A in section 30 in §2430-Q in subsection 1 in the last line (page 11, line 30 in amendment) by inserting after the following: "</w:t>
      </w:r>
      <w:r>
        <w:rPr>
          <w:rFonts w:ascii="Arial" w:eastAsia="Arial" w:hAnsi="Arial" w:cs="Arial"/>
          <w:u w:val="single"/>
        </w:rPr>
        <w:t>testing.</w:t>
      </w:r>
      <w:r>
        <w:rPr>
          <w:rFonts w:ascii="Arial" w:eastAsia="Arial" w:hAnsi="Arial" w:cs="Arial"/>
        </w:rPr>
        <w:t>" the following: '</w:t>
      </w:r>
      <w:r>
        <w:rPr>
          <w:rFonts w:ascii="Arial" w:eastAsia="Arial" w:hAnsi="Arial" w:cs="Arial"/>
          <w:u w:val="single"/>
        </w:rPr>
        <w:t>Radiation or ozone may not be used to remediate cannabis flower or cannabis products.</w:t>
      </w:r>
      <w:r>
        <w:rPr>
          <w:rFonts w:ascii="Arial" w:eastAsia="Arial" w:hAnsi="Arial" w:cs="Arial"/>
        </w:rPr>
        <w:t>'</w:t>
      </w:r>
    </w:p>
    <w:p w:rsidR="00D86ED2" w:rsidP="00D86ED2">
      <w:pPr>
        <w:ind w:left="360" w:firstLine="360"/>
        <w:rPr>
          <w:rFonts w:ascii="Arial" w:eastAsia="Arial" w:hAnsi="Arial" w:cs="Arial"/>
        </w:rPr>
      </w:pPr>
      <w:bookmarkStart w:id="16" w:name="_INSTRUCTION__eebb6a61_5864_41e4_86c8_f0"/>
      <w:bookmarkStart w:id="17" w:name="_PAR__13_c784162c_8617_4ccf_a4a1_7ef68ed"/>
      <w:bookmarkEnd w:id="14"/>
      <w:bookmarkEnd w:id="15"/>
      <w:r>
        <w:rPr>
          <w:rFonts w:ascii="Arial" w:eastAsia="Arial" w:hAnsi="Arial" w:cs="Arial"/>
        </w:rPr>
        <w:t>Amend the amendment in Part A in section 32 in §2430-S in subsection 8 in the last line (page 14, line 41 in amendment) by inserting after the following: "</w:t>
      </w:r>
      <w:r>
        <w:rPr>
          <w:rFonts w:ascii="Arial" w:eastAsia="Arial" w:hAnsi="Arial" w:cs="Arial"/>
          <w:u w:val="single"/>
        </w:rPr>
        <w:t>sold.</w:t>
      </w:r>
      <w:r>
        <w:rPr>
          <w:rFonts w:ascii="Arial" w:eastAsia="Arial" w:hAnsi="Arial" w:cs="Arial"/>
        </w:rPr>
        <w:t>" the following: '</w:t>
      </w:r>
      <w:r>
        <w:rPr>
          <w:rFonts w:ascii="Arial" w:eastAsia="Arial" w:hAnsi="Arial" w:cs="Arial"/>
          <w:u w:val="single"/>
        </w:rPr>
        <w:t>Radiation or ozone may not be used to remediate cannabis flower or cannabis products.</w:t>
      </w:r>
      <w:r>
        <w:rPr>
          <w:rFonts w:ascii="Arial" w:eastAsia="Arial" w:hAnsi="Arial" w:cs="Arial"/>
        </w:rPr>
        <w:t>'</w:t>
      </w:r>
    </w:p>
    <w:p w:rsidR="00D86ED2" w:rsidP="00D86ED2">
      <w:pPr>
        <w:ind w:left="360" w:firstLine="360"/>
        <w:rPr>
          <w:rFonts w:ascii="Arial" w:eastAsia="Arial" w:hAnsi="Arial" w:cs="Arial"/>
        </w:rPr>
      </w:pPr>
      <w:bookmarkStart w:id="18" w:name="_INSTRUCTION__3943dcea_92e2_46c1_b850_d3"/>
      <w:bookmarkStart w:id="19" w:name="_PAR__14_b8a95f73_eb46_4fad_ae0d_f393302"/>
      <w:bookmarkEnd w:id="16"/>
      <w:bookmarkEnd w:id="17"/>
      <w:r>
        <w:rPr>
          <w:rFonts w:ascii="Arial" w:eastAsia="Arial" w:hAnsi="Arial" w:cs="Arial"/>
        </w:rPr>
        <w:t>Amend the amendment by relettering or renumbering any nonconsecutive Part letter or section number to read consecutively.</w:t>
      </w:r>
    </w:p>
    <w:p w:rsidR="00D86ED2" w:rsidP="00D86ED2">
      <w:pPr>
        <w:keepNext/>
        <w:spacing w:before="240"/>
        <w:ind w:left="360"/>
        <w:jc w:val="center"/>
        <w:rPr>
          <w:rFonts w:ascii="Arial" w:eastAsia="Arial" w:hAnsi="Arial" w:cs="Arial"/>
        </w:rPr>
      </w:pPr>
      <w:bookmarkStart w:id="20" w:name="_SUMMARY__b5663ff8_5280_4f67_8147_a3fee2"/>
      <w:bookmarkStart w:id="21" w:name="_PAR__15_45563b48_30f0_4aef_ac93_1f96233"/>
      <w:bookmarkEnd w:id="18"/>
      <w:bookmarkEnd w:id="19"/>
      <w:r>
        <w:rPr>
          <w:rFonts w:ascii="Arial" w:eastAsia="Arial" w:hAnsi="Arial" w:cs="Arial"/>
          <w:b/>
          <w:sz w:val="24"/>
        </w:rPr>
        <w:t>SUMMARY</w:t>
      </w:r>
    </w:p>
    <w:p w:rsidR="00D86ED2" w:rsidP="00D86ED2">
      <w:pPr>
        <w:keepNext/>
        <w:ind w:left="360" w:firstLine="360"/>
        <w:rPr>
          <w:rFonts w:ascii="Arial" w:eastAsia="Arial" w:hAnsi="Arial" w:cs="Arial"/>
        </w:rPr>
      </w:pPr>
      <w:bookmarkStart w:id="22" w:name="_PAR__16_693fb2c3_b6a1_411d_9e7a_a3a1c1f"/>
      <w:bookmarkEnd w:id="21"/>
      <w:r>
        <w:rPr>
          <w:rFonts w:ascii="Arial" w:eastAsia="Arial" w:hAnsi="Arial" w:cs="Arial"/>
        </w:rPr>
        <w:t>This amendment prohibits the use of radiation or ozone to remediate cannabis flower or cannabis products.</w:t>
      </w:r>
    </w:p>
    <w:p w:rsidR="00D86ED2" w:rsidP="00D86ED2">
      <w:pPr>
        <w:keepNext/>
        <w:spacing w:before="400" w:after="120" w:line="259" w:lineRule="auto"/>
        <w:ind w:left="360"/>
        <w:rPr>
          <w:rFonts w:ascii="Arial" w:eastAsia="Arial" w:hAnsi="Arial" w:cs="Arial"/>
          <w:b/>
        </w:rPr>
      </w:pPr>
      <w:bookmarkStart w:id="23" w:name="_SPONSOR_BLOCK__b389d038_f332_4717_871e_"/>
      <w:bookmarkStart w:id="24" w:name="_PAR__17_915ea85b_0fb9_45a7_8075_89344f9"/>
      <w:bookmarkEnd w:id="20"/>
      <w:bookmarkEnd w:id="22"/>
      <w:r>
        <w:rPr>
          <w:rFonts w:ascii="Arial" w:eastAsia="Arial" w:hAnsi="Arial" w:cs="Arial"/>
          <w:b/>
        </w:rPr>
        <w:t>SPONSORED BY: ___________________________________</w:t>
      </w:r>
    </w:p>
    <w:p w:rsidR="00D86ED2" w:rsidP="00D86ED2">
      <w:pPr>
        <w:keepNext/>
        <w:spacing w:after="120" w:line="259" w:lineRule="auto"/>
        <w:ind w:left="720"/>
        <w:rPr>
          <w:rFonts w:ascii="Arial" w:eastAsia="Arial" w:hAnsi="Arial" w:cs="Arial"/>
          <w:b/>
        </w:rPr>
      </w:pPr>
      <w:bookmarkStart w:id="25" w:name="_PAR__18_1585856a_fbfb_419a_8f4e_7c5ca1e"/>
      <w:bookmarkEnd w:id="24"/>
      <w:r>
        <w:rPr>
          <w:rFonts w:ascii="Arial" w:eastAsia="Arial" w:hAnsi="Arial" w:cs="Arial"/>
          <w:b/>
        </w:rPr>
        <w:t>(Representative BOYER, D.)</w:t>
      </w:r>
    </w:p>
    <w:p w:rsidR="00000000" w:rsidRPr="00D86ED2" w:rsidP="00D86ED2">
      <w:pPr>
        <w:spacing w:after="120" w:line="259" w:lineRule="auto"/>
        <w:ind w:left="1080"/>
        <w:rPr>
          <w:rFonts w:ascii="Arial" w:eastAsia="Arial" w:hAnsi="Arial" w:cs="Arial"/>
          <w:b/>
        </w:rPr>
      </w:pPr>
      <w:bookmarkStart w:id="26" w:name="_PAR__19_597bf94f_5f05_4633_93bb_ca709bf"/>
      <w:bookmarkEnd w:id="25"/>
      <w:r>
        <w:rPr>
          <w:rFonts w:ascii="Arial" w:eastAsia="Arial" w:hAnsi="Arial" w:cs="Arial"/>
          <w:b/>
        </w:rPr>
        <w:t>TOWN: Poland</w:t>
      </w:r>
      <w:bookmarkEnd w:id="1"/>
      <w:bookmarkEnd w:id="23"/>
      <w:bookmarkEnd w:id="2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LR0854, item 7 - 132nd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Testing and Tracking of Medical Use Cannabis, to Institute an Audit Testing Program in the Maine Medical Use of Cannabis Act, to Amend the Excise Tax Provisions for Adult Use Cannabis for Cannabis Pre-rolls and to Make Other Changes to the Medical Use and Adult Use Cannabis Programs</w:t>
    </w:r>
  </w:p>
  <w:p>
    <w:pPr>
      <w:suppressLineNumbers/>
      <w:spacing w:before="0" w:after="0"/>
      <w:jc w:val="center"/>
      <w:rPr>
        <w:rFonts w:ascii="Arial" w:eastAsia="Arial" w:hAnsi="Arial" w:cs="Arial"/>
      </w:rPr>
    </w:pPr>
    <w:r>
      <w:rPr>
        <w:rFonts w:ascii="Arial" w:eastAsia="Arial" w:hAnsi="Arial" w:cs="Arial"/>
        <w:sz w:val="22"/>
      </w:rPr>
      <w:t>L.D. 1847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86ED2"/>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