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Employers to Disclose Pay Ranges and Maintain Records of Employees' Pay Histories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18 - L.D. 54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Require Employers to Disclose Pay Ranges and Maintain Records of Employees' Pay Histories</w:t>
      </w:r>
    </w:p>
    <w:p w:rsidR="00440F97" w:rsidP="00440F97">
      <w:pPr>
        <w:ind w:left="360"/>
        <w:rPr>
          <w:rFonts w:ascii="Arial" w:eastAsia="Arial" w:hAnsi="Arial" w:cs="Arial"/>
        </w:rPr>
      </w:pPr>
      <w:bookmarkStart w:id="0" w:name="_ENACTING_CLAUSE__190ed4dc_7b07_430e_98c"/>
      <w:bookmarkStart w:id="1" w:name="_PAR__1_be29f58b_3d47_4bf0_9481_72d4443e"/>
      <w:bookmarkStart w:id="2" w:name="_DOC_BODY_CONTAINER__9face23b_ab25_4195_"/>
      <w:r>
        <w:rPr>
          <w:rFonts w:ascii="Arial" w:eastAsia="Arial" w:hAnsi="Arial" w:cs="Arial"/>
          <w:b/>
        </w:rPr>
        <w:t>Be it enacted by the People of the State of Maine as follows:</w:t>
      </w:r>
    </w:p>
    <w:p w:rsidR="00440F97" w:rsidP="00440F97">
      <w:pPr>
        <w:ind w:left="360" w:firstLine="360"/>
        <w:rPr>
          <w:rFonts w:ascii="Arial" w:eastAsia="Arial" w:hAnsi="Arial" w:cs="Arial"/>
        </w:rPr>
      </w:pPr>
      <w:bookmarkStart w:id="3" w:name="_BILL_SECTION_HEADER__d0cc3f23_7ab8_4bb8"/>
      <w:bookmarkStart w:id="4" w:name="_PAR__2_32a8718a_b6b8_42cf_9885_9ecdf4ef"/>
      <w:bookmarkStart w:id="5" w:name="_BILL_SECTION__293facc7_974c_482c_8d0f_e"/>
      <w:bookmarkStart w:id="6" w:name="_DOC_BODY_CONTENT__183e3c6e_6791_48a6_85"/>
      <w:bookmarkEnd w:id="0"/>
      <w:bookmarkEnd w:id="1"/>
      <w:r>
        <w:rPr>
          <w:rFonts w:ascii="Arial" w:eastAsia="Arial" w:hAnsi="Arial" w:cs="Arial"/>
          <w:b/>
          <w:sz w:val="24"/>
        </w:rPr>
        <w:t xml:space="preserve">Sec. </w:t>
      </w:r>
      <w:bookmarkStart w:id="7" w:name="_BILL_SECTION_NUMBER__73460542_ca45_4e81"/>
      <w:r>
        <w:rPr>
          <w:rFonts w:ascii="Arial" w:eastAsia="Arial" w:hAnsi="Arial" w:cs="Arial"/>
          <w:b/>
          <w:sz w:val="24"/>
        </w:rPr>
        <w:t>1</w:t>
      </w:r>
      <w:bookmarkEnd w:id="7"/>
      <w:r>
        <w:rPr>
          <w:rFonts w:ascii="Arial" w:eastAsia="Arial" w:hAnsi="Arial" w:cs="Arial"/>
          <w:b/>
          <w:sz w:val="24"/>
        </w:rPr>
        <w:t>.  26 MRSA §622-A</w:t>
      </w:r>
      <w:r>
        <w:rPr>
          <w:rFonts w:ascii="Arial" w:eastAsia="Arial" w:hAnsi="Arial" w:cs="Arial"/>
        </w:rPr>
        <w:t xml:space="preserve"> is enacted to read:</w:t>
      </w:r>
    </w:p>
    <w:p w:rsidR="00440F97" w:rsidP="00440F97">
      <w:pPr>
        <w:ind w:left="1080" w:hanging="720"/>
        <w:rPr>
          <w:rFonts w:ascii="Arial" w:eastAsia="Arial" w:hAnsi="Arial" w:cs="Arial"/>
        </w:rPr>
      </w:pPr>
      <w:bookmarkStart w:id="8" w:name="_PAR__3_61b43fd9_cf6a_43eb_8421_b66445da"/>
      <w:bookmarkStart w:id="9" w:name="_STATUTE_S__e42031d4_a76b_441a_8dbf_9655"/>
      <w:bookmarkEnd w:id="3"/>
      <w:bookmarkEnd w:id="4"/>
      <w:r>
        <w:rPr>
          <w:rFonts w:ascii="Arial" w:eastAsia="Arial" w:hAnsi="Arial" w:cs="Arial"/>
          <w:b/>
          <w:u w:val="single"/>
        </w:rPr>
        <w:t>§</w:t>
      </w:r>
      <w:bookmarkStart w:id="10" w:name="_STATUTE_NUMBER__be03c9bf_1a8a_4fec_8aa4"/>
      <w:r>
        <w:rPr>
          <w:rFonts w:ascii="Arial" w:eastAsia="Arial" w:hAnsi="Arial" w:cs="Arial"/>
          <w:b/>
          <w:u w:val="single"/>
        </w:rPr>
        <w:t>622-A</w:t>
      </w:r>
      <w:bookmarkEnd w:id="10"/>
      <w:r>
        <w:rPr>
          <w:rFonts w:ascii="Arial" w:eastAsia="Arial" w:hAnsi="Arial" w:cs="Arial"/>
          <w:b/>
          <w:u w:val="single"/>
        </w:rPr>
        <w:t xml:space="preserve">.  </w:t>
      </w:r>
      <w:bookmarkStart w:id="11" w:name="_STATUTE_HEADNOTE__c3200bec_f3c3_4ea2_b9"/>
      <w:r>
        <w:rPr>
          <w:rFonts w:ascii="Arial" w:eastAsia="Arial" w:hAnsi="Arial" w:cs="Arial"/>
          <w:b/>
          <w:u w:val="single"/>
        </w:rPr>
        <w:t>Pay transparency</w:t>
      </w:r>
      <w:bookmarkEnd w:id="11"/>
    </w:p>
    <w:p w:rsidR="00440F97" w:rsidP="00440F97">
      <w:pPr>
        <w:ind w:left="360" w:firstLine="360"/>
        <w:rPr>
          <w:rFonts w:ascii="Arial" w:eastAsia="Arial" w:hAnsi="Arial" w:cs="Arial"/>
        </w:rPr>
      </w:pPr>
      <w:bookmarkStart w:id="12" w:name="_STATUTE_P__a3515d92_510a_49dc_866a_3c96"/>
      <w:bookmarkStart w:id="13" w:name="_PAR__4_8d4a9eb4_bf7f_49f9_a8f1_01c15d58"/>
      <w:bookmarkStart w:id="14" w:name="_STATUTE_CONTENT__020f3647_8b0b_4b4f_a89"/>
      <w:bookmarkEnd w:id="8"/>
      <w:r>
        <w:rPr>
          <w:rFonts w:ascii="Arial" w:eastAsia="Arial" w:hAnsi="Arial" w:cs="Arial"/>
          <w:u w:val="single"/>
        </w:rPr>
        <w:t>This section governs disclosure and record keeping by employers of employee pay information.</w:t>
      </w:r>
    </w:p>
    <w:p w:rsidR="00440F97" w:rsidRPr="00C371EB" w:rsidP="00440F97">
      <w:pPr>
        <w:ind w:left="360" w:firstLine="360"/>
        <w:rPr>
          <w:rFonts w:ascii="Arial" w:eastAsia="Arial" w:hAnsi="Arial" w:cs="Arial"/>
        </w:rPr>
      </w:pPr>
      <w:bookmarkStart w:id="15" w:name="_STATUTE_NUMBER__566cbc97_c01c_4d64_afd2"/>
      <w:bookmarkStart w:id="16" w:name="_PAR__5_ea166cce_dfd0_45ec_b907_261ac1fa"/>
      <w:bookmarkStart w:id="17" w:name="_STATUTE_SS__701070c8_51b7_40e8_9160_0d3"/>
      <w:bookmarkEnd w:id="12"/>
      <w:bookmarkEnd w:id="13"/>
      <w:bookmarkEnd w:id="14"/>
      <w:r w:rsidRPr="00C371EB">
        <w:rPr>
          <w:rFonts w:ascii="Arial" w:eastAsia="Arial" w:hAnsi="Arial" w:cs="Arial"/>
          <w:b/>
          <w:u w:val="single"/>
        </w:rPr>
        <w:t>1</w:t>
      </w:r>
      <w:bookmarkEnd w:id="15"/>
      <w:r w:rsidRPr="00C371EB">
        <w:rPr>
          <w:rFonts w:ascii="Arial" w:eastAsia="Arial" w:hAnsi="Arial" w:cs="Arial"/>
          <w:b/>
          <w:u w:val="single"/>
        </w:rPr>
        <w:t xml:space="preserve">. </w:t>
      </w:r>
      <w:bookmarkStart w:id="18" w:name="_STATUTE_HEADNOTE__bcc7134f_6df4_4657_b4"/>
      <w:r w:rsidRPr="00C371EB">
        <w:rPr>
          <w:rFonts w:ascii="Arial" w:eastAsia="Arial" w:hAnsi="Arial" w:cs="Arial"/>
          <w:b/>
          <w:u w:val="single"/>
        </w:rPr>
        <w:t>Definitions.</w:t>
      </w:r>
      <w:r>
        <w:rPr>
          <w:rFonts w:ascii="Arial" w:eastAsia="Arial" w:hAnsi="Arial" w:cs="Arial"/>
          <w:u w:val="single"/>
        </w:rPr>
        <w:t xml:space="preserve"> </w:t>
      </w:r>
      <w:bookmarkStart w:id="19" w:name="_STATUTE_CONTENT__daaed32f_0123_429d_866"/>
      <w:bookmarkEnd w:id="18"/>
      <w:r>
        <w:rPr>
          <w:rFonts w:ascii="Arial" w:eastAsia="Arial" w:hAnsi="Arial" w:cs="Arial"/>
          <w:u w:val="single"/>
        </w:rPr>
        <w:t>As used in this section, unless the context otherwise indicates, the following terms have the following meanings.</w:t>
      </w:r>
    </w:p>
    <w:p w:rsidR="00440F97" w:rsidRPr="00C371EB" w:rsidP="00440F97">
      <w:pPr>
        <w:ind w:left="720"/>
        <w:rPr>
          <w:rFonts w:ascii="Arial" w:eastAsia="Arial" w:hAnsi="Arial" w:cs="Arial"/>
        </w:rPr>
      </w:pPr>
      <w:bookmarkStart w:id="20" w:name="_STATUTE_NUMBER__94876091_edf7_4717_b9f9"/>
      <w:bookmarkStart w:id="21" w:name="_STATUTE_P__ed02ae84_c8c6_4dab_8ef0_1f30"/>
      <w:bookmarkStart w:id="22" w:name="_PAR__6_95780424_848e_43fa_8a92_140f42f9"/>
      <w:bookmarkEnd w:id="16"/>
      <w:bookmarkEnd w:id="19"/>
      <w:r>
        <w:rPr>
          <w:rFonts w:ascii="Arial" w:eastAsia="Arial" w:hAnsi="Arial" w:cs="Arial"/>
          <w:u w:val="single"/>
        </w:rPr>
        <w:t>A</w:t>
      </w:r>
      <w:bookmarkEnd w:id="20"/>
      <w:r>
        <w:rPr>
          <w:rFonts w:ascii="Arial" w:eastAsia="Arial" w:hAnsi="Arial" w:cs="Arial"/>
          <w:u w:val="single"/>
        </w:rPr>
        <w:t xml:space="preserve">. </w:t>
      </w:r>
      <w:bookmarkStart w:id="23" w:name="_STATUTE_CONTENT__a2f9c6c1_e5bb_4648_805"/>
      <w:r>
        <w:rPr>
          <w:rFonts w:ascii="Arial" w:eastAsia="Arial" w:hAnsi="Arial" w:cs="Arial"/>
          <w:u w:val="single"/>
        </w:rPr>
        <w:t>"Posting" means a solicitation</w:t>
      </w:r>
      <w:r>
        <w:rPr>
          <w:rFonts w:ascii="Arial" w:eastAsia="Arial" w:hAnsi="Arial" w:cs="Arial"/>
          <w:u w:val="single"/>
        </w:rPr>
        <w:t xml:space="preserve"> that is</w:t>
      </w:r>
      <w:r>
        <w:rPr>
          <w:rFonts w:ascii="Arial" w:eastAsia="Arial" w:hAnsi="Arial" w:cs="Arial"/>
          <w:u w:val="single"/>
        </w:rPr>
        <w:t xml:space="preserve"> intended to recruit employment applicants for a specific available position</w:t>
      </w:r>
      <w:r>
        <w:rPr>
          <w:rFonts w:ascii="Arial" w:eastAsia="Arial" w:hAnsi="Arial" w:cs="Arial"/>
          <w:u w:val="single"/>
        </w:rPr>
        <w:t xml:space="preserve"> and that includes qualifications for desired applicants,</w:t>
      </w:r>
      <w:r>
        <w:rPr>
          <w:rFonts w:ascii="Arial" w:eastAsia="Arial" w:hAnsi="Arial" w:cs="Arial"/>
          <w:u w:val="single"/>
        </w:rPr>
        <w:t xml:space="preserve"> including recruitment done directly by an employer or indirectly through a </w:t>
      </w:r>
      <w:r>
        <w:rPr>
          <w:rFonts w:ascii="Arial" w:eastAsia="Arial" w:hAnsi="Arial" w:cs="Arial"/>
          <w:u w:val="single"/>
        </w:rPr>
        <w:t>3</w:t>
      </w:r>
      <w:r>
        <w:rPr>
          <w:rFonts w:ascii="Arial" w:eastAsia="Arial" w:hAnsi="Arial" w:cs="Arial"/>
          <w:u w:val="single"/>
        </w:rPr>
        <w:t>rd party</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P</w:t>
      </w:r>
      <w:r>
        <w:rPr>
          <w:rFonts w:ascii="Arial" w:eastAsia="Arial" w:hAnsi="Arial" w:cs="Arial"/>
          <w:u w:val="single"/>
        </w:rPr>
        <w:t>osting"</w:t>
      </w:r>
      <w:r>
        <w:rPr>
          <w:rFonts w:ascii="Arial" w:eastAsia="Arial" w:hAnsi="Arial" w:cs="Arial"/>
          <w:u w:val="single"/>
        </w:rPr>
        <w:t xml:space="preserve"> includes postings </w:t>
      </w:r>
      <w:r>
        <w:rPr>
          <w:rFonts w:ascii="Arial" w:eastAsia="Arial" w:hAnsi="Arial" w:cs="Arial"/>
          <w:u w:val="single"/>
        </w:rPr>
        <w:t>made</w:t>
      </w:r>
      <w:r>
        <w:rPr>
          <w:rFonts w:ascii="Arial" w:eastAsia="Arial" w:hAnsi="Arial" w:cs="Arial"/>
          <w:u w:val="single"/>
        </w:rPr>
        <w:t xml:space="preserve"> electronically or with a printed hard copy.</w:t>
      </w:r>
    </w:p>
    <w:p w:rsidR="00440F97" w:rsidRPr="00C371EB" w:rsidP="00440F97">
      <w:pPr>
        <w:ind w:left="720"/>
        <w:rPr>
          <w:rFonts w:ascii="Arial" w:eastAsia="Arial" w:hAnsi="Arial" w:cs="Arial"/>
        </w:rPr>
      </w:pPr>
      <w:bookmarkStart w:id="24" w:name="_STATUTE_NUMBER__09cb505f_3228_4d47_9ce5"/>
      <w:bookmarkStart w:id="25" w:name="_PAR__7_17915095_fcac_4a1f_ba42_731eaaac"/>
      <w:bookmarkStart w:id="26" w:name="_STATUTE_P__7feb33b1_93e0_4f31_a0fd_a650"/>
      <w:bookmarkEnd w:id="21"/>
      <w:bookmarkEnd w:id="22"/>
      <w:bookmarkEnd w:id="23"/>
      <w:r>
        <w:rPr>
          <w:rFonts w:ascii="Arial" w:eastAsia="Arial" w:hAnsi="Arial" w:cs="Arial"/>
          <w:u w:val="single"/>
        </w:rPr>
        <w:t>B</w:t>
      </w:r>
      <w:bookmarkEnd w:id="24"/>
      <w:r>
        <w:rPr>
          <w:rFonts w:ascii="Arial" w:eastAsia="Arial" w:hAnsi="Arial" w:cs="Arial"/>
          <w:u w:val="single"/>
        </w:rPr>
        <w:t xml:space="preserve">. </w:t>
      </w:r>
      <w:bookmarkStart w:id="27" w:name="_STATUTE_CONTENT__fa8f0235_c647_4989_869"/>
      <w:r>
        <w:rPr>
          <w:rFonts w:ascii="Arial" w:eastAsia="Arial" w:hAnsi="Arial" w:cs="Arial"/>
          <w:u w:val="single"/>
        </w:rPr>
        <w:t xml:space="preserve">"Range of pay" means the range of pay that </w:t>
      </w:r>
      <w:r>
        <w:rPr>
          <w:rFonts w:ascii="Arial" w:eastAsia="Arial" w:hAnsi="Arial" w:cs="Arial"/>
          <w:u w:val="single"/>
        </w:rPr>
        <w:t>an</w:t>
      </w:r>
      <w:r>
        <w:rPr>
          <w:rFonts w:ascii="Arial" w:eastAsia="Arial" w:hAnsi="Arial" w:cs="Arial"/>
          <w:u w:val="single"/>
        </w:rPr>
        <w:t xml:space="preserve"> employer anticipates relying on in setting wages for </w:t>
      </w:r>
      <w:r>
        <w:rPr>
          <w:rFonts w:ascii="Arial" w:eastAsia="Arial" w:hAnsi="Arial" w:cs="Arial"/>
          <w:u w:val="single"/>
        </w:rPr>
        <w:t>a</w:t>
      </w:r>
      <w:r>
        <w:rPr>
          <w:rFonts w:ascii="Arial" w:eastAsia="Arial" w:hAnsi="Arial" w:cs="Arial"/>
          <w:u w:val="single"/>
        </w:rPr>
        <w:t xml:space="preserve"> position</w:t>
      </w:r>
      <w:r>
        <w:rPr>
          <w:rFonts w:ascii="Arial" w:eastAsia="Arial" w:hAnsi="Arial" w:cs="Arial"/>
          <w:u w:val="single"/>
        </w:rPr>
        <w:t xml:space="preserve">, </w:t>
      </w:r>
      <w:r>
        <w:rPr>
          <w:rFonts w:ascii="Arial" w:eastAsia="Arial" w:hAnsi="Arial" w:cs="Arial"/>
          <w:u w:val="single"/>
        </w:rPr>
        <w:t>including, but not limited to, reference to</w:t>
      </w:r>
      <w:r>
        <w:rPr>
          <w:rFonts w:ascii="Arial" w:eastAsia="Arial" w:hAnsi="Arial" w:cs="Arial"/>
          <w:u w:val="single"/>
        </w:rPr>
        <w:t>:</w:t>
      </w:r>
    </w:p>
    <w:p w:rsidR="00440F97" w:rsidRPr="00C371EB" w:rsidP="00440F97">
      <w:pPr>
        <w:ind w:left="1080"/>
        <w:rPr>
          <w:rFonts w:ascii="Arial" w:eastAsia="Arial" w:hAnsi="Arial" w:cs="Arial"/>
        </w:rPr>
      </w:pPr>
      <w:bookmarkStart w:id="28" w:name="_STATUTE_SP__261c70e3_ef63_42f1_b585_04d"/>
      <w:bookmarkStart w:id="29" w:name="_PAR__8_29e6b357_0ed5_48b9_9c5d_88e70c0e"/>
      <w:bookmarkEnd w:id="25"/>
      <w:bookmarkEnd w:id="27"/>
      <w:r>
        <w:rPr>
          <w:rFonts w:ascii="Arial" w:eastAsia="Arial" w:hAnsi="Arial" w:cs="Arial"/>
          <w:u w:val="single"/>
        </w:rPr>
        <w:t>(</w:t>
      </w:r>
      <w:bookmarkStart w:id="30" w:name="_STATUTE_NUMBER__88b1fbee_b63e_4a29_bf16"/>
      <w:r>
        <w:rPr>
          <w:rFonts w:ascii="Arial" w:eastAsia="Arial" w:hAnsi="Arial" w:cs="Arial"/>
          <w:u w:val="single"/>
        </w:rPr>
        <w:t>1</w:t>
      </w:r>
      <w:bookmarkEnd w:id="30"/>
      <w:r>
        <w:rPr>
          <w:rFonts w:ascii="Arial" w:eastAsia="Arial" w:hAnsi="Arial" w:cs="Arial"/>
          <w:u w:val="single"/>
        </w:rPr>
        <w:t xml:space="preserve">) </w:t>
      </w:r>
      <w:bookmarkStart w:id="31" w:name="_STATUTE_CONTENT__db9e67c0_2abf_4143_963"/>
      <w:r>
        <w:rPr>
          <w:rFonts w:ascii="Arial" w:eastAsia="Arial" w:hAnsi="Arial" w:cs="Arial"/>
          <w:u w:val="single"/>
        </w:rPr>
        <w:t>A</w:t>
      </w:r>
      <w:r>
        <w:rPr>
          <w:rFonts w:ascii="Arial" w:eastAsia="Arial" w:hAnsi="Arial" w:cs="Arial"/>
          <w:u w:val="single"/>
        </w:rPr>
        <w:t xml:space="preserve">ny applicable pay scale; </w:t>
      </w:r>
    </w:p>
    <w:p w:rsidR="00440F97" w:rsidRPr="00C371EB" w:rsidP="00440F97">
      <w:pPr>
        <w:ind w:left="1080"/>
        <w:rPr>
          <w:rFonts w:ascii="Arial" w:eastAsia="Arial" w:hAnsi="Arial" w:cs="Arial"/>
        </w:rPr>
      </w:pPr>
      <w:bookmarkStart w:id="32" w:name="_STATUTE_SP__4f8f4ac7_a549_4ea8_8ba8_809"/>
      <w:bookmarkStart w:id="33" w:name="_PAR__9_41aae7ae_9d68_455e_b8b5_99e47bbc"/>
      <w:bookmarkEnd w:id="28"/>
      <w:bookmarkEnd w:id="29"/>
      <w:bookmarkEnd w:id="31"/>
      <w:r>
        <w:rPr>
          <w:rFonts w:ascii="Arial" w:eastAsia="Arial" w:hAnsi="Arial" w:cs="Arial"/>
          <w:u w:val="single"/>
        </w:rPr>
        <w:t>(</w:t>
      </w:r>
      <w:bookmarkStart w:id="34" w:name="_STATUTE_NUMBER__24618957_4098_4ef2_a15b"/>
      <w:r>
        <w:rPr>
          <w:rFonts w:ascii="Arial" w:eastAsia="Arial" w:hAnsi="Arial" w:cs="Arial"/>
          <w:u w:val="single"/>
        </w:rPr>
        <w:t>2</w:t>
      </w:r>
      <w:bookmarkEnd w:id="34"/>
      <w:r>
        <w:rPr>
          <w:rFonts w:ascii="Arial" w:eastAsia="Arial" w:hAnsi="Arial" w:cs="Arial"/>
          <w:u w:val="single"/>
        </w:rPr>
        <w:t xml:space="preserve">) </w:t>
      </w:r>
      <w:bookmarkStart w:id="35" w:name="_STATUTE_CONTENT__6094b718_8060_4b83_a1f"/>
      <w:r>
        <w:rPr>
          <w:rFonts w:ascii="Arial" w:eastAsia="Arial" w:hAnsi="Arial" w:cs="Arial"/>
          <w:u w:val="single"/>
        </w:rPr>
        <w:t>A</w:t>
      </w:r>
      <w:r>
        <w:rPr>
          <w:rFonts w:ascii="Arial" w:eastAsia="Arial" w:hAnsi="Arial" w:cs="Arial"/>
          <w:u w:val="single"/>
        </w:rPr>
        <w:t xml:space="preserve"> previously determined range of wages for the position; </w:t>
      </w:r>
    </w:p>
    <w:p w:rsidR="00440F97" w:rsidRPr="00C371EB" w:rsidP="00440F97">
      <w:pPr>
        <w:ind w:left="1080"/>
        <w:rPr>
          <w:rFonts w:ascii="Arial" w:eastAsia="Arial" w:hAnsi="Arial" w:cs="Arial"/>
        </w:rPr>
      </w:pPr>
      <w:bookmarkStart w:id="36" w:name="_STATUTE_SP__14209239_2b37_43ec_8281_5d5"/>
      <w:bookmarkStart w:id="37" w:name="_PAR__10_3e6e4756_15d5_4892_8e3b_a4287bf"/>
      <w:bookmarkEnd w:id="32"/>
      <w:bookmarkEnd w:id="33"/>
      <w:bookmarkEnd w:id="35"/>
      <w:r>
        <w:rPr>
          <w:rFonts w:ascii="Arial" w:eastAsia="Arial" w:hAnsi="Arial" w:cs="Arial"/>
          <w:u w:val="single"/>
        </w:rPr>
        <w:t>(</w:t>
      </w:r>
      <w:bookmarkStart w:id="38" w:name="_STATUTE_NUMBER__eb2128dc_032e_4c5b_902d"/>
      <w:r>
        <w:rPr>
          <w:rFonts w:ascii="Arial" w:eastAsia="Arial" w:hAnsi="Arial" w:cs="Arial"/>
          <w:u w:val="single"/>
        </w:rPr>
        <w:t>3</w:t>
      </w:r>
      <w:bookmarkEnd w:id="38"/>
      <w:r>
        <w:rPr>
          <w:rFonts w:ascii="Arial" w:eastAsia="Arial" w:hAnsi="Arial" w:cs="Arial"/>
          <w:u w:val="single"/>
        </w:rPr>
        <w:t xml:space="preserve">) </w:t>
      </w:r>
      <w:bookmarkStart w:id="39" w:name="_STATUTE_CONTENT__f7500196_721e_4854_a55"/>
      <w:r>
        <w:rPr>
          <w:rFonts w:ascii="Arial" w:eastAsia="Arial" w:hAnsi="Arial" w:cs="Arial"/>
          <w:u w:val="single"/>
        </w:rPr>
        <w:t>T</w:t>
      </w:r>
      <w:r>
        <w:rPr>
          <w:rFonts w:ascii="Arial" w:eastAsia="Arial" w:hAnsi="Arial" w:cs="Arial"/>
          <w:u w:val="single"/>
        </w:rPr>
        <w:t xml:space="preserve">he actual range of wages for those currently holding equivalent positions; or </w:t>
      </w:r>
    </w:p>
    <w:p w:rsidR="00440F97" w:rsidRPr="00C371EB" w:rsidP="00440F97">
      <w:pPr>
        <w:ind w:left="1080"/>
        <w:rPr>
          <w:rFonts w:ascii="Arial" w:eastAsia="Arial" w:hAnsi="Arial" w:cs="Arial"/>
        </w:rPr>
      </w:pPr>
      <w:bookmarkStart w:id="40" w:name="_STATUTE_SP__1d45fff6_9f33_4dd9_a9ba_ba9"/>
      <w:bookmarkStart w:id="41" w:name="_PAR__11_82e42b55_8ca0_440b_a7b4_408412f"/>
      <w:bookmarkEnd w:id="36"/>
      <w:bookmarkEnd w:id="37"/>
      <w:bookmarkEnd w:id="39"/>
      <w:r>
        <w:rPr>
          <w:rFonts w:ascii="Arial" w:eastAsia="Arial" w:hAnsi="Arial" w:cs="Arial"/>
          <w:u w:val="single"/>
        </w:rPr>
        <w:t>(</w:t>
      </w:r>
      <w:bookmarkStart w:id="42" w:name="_STATUTE_NUMBER__77a85131_62ce_4480_aafd"/>
      <w:r>
        <w:rPr>
          <w:rFonts w:ascii="Arial" w:eastAsia="Arial" w:hAnsi="Arial" w:cs="Arial"/>
          <w:u w:val="single"/>
        </w:rPr>
        <w:t>4</w:t>
      </w:r>
      <w:bookmarkEnd w:id="42"/>
      <w:r>
        <w:rPr>
          <w:rFonts w:ascii="Arial" w:eastAsia="Arial" w:hAnsi="Arial" w:cs="Arial"/>
          <w:u w:val="single"/>
        </w:rPr>
        <w:t xml:space="preserve">) </w:t>
      </w:r>
      <w:bookmarkStart w:id="43" w:name="_STATUTE_CONTENT__6970ce0e_38de_4b5c_baf"/>
      <w:r>
        <w:rPr>
          <w:rFonts w:ascii="Arial" w:eastAsia="Arial" w:hAnsi="Arial" w:cs="Arial"/>
          <w:u w:val="single"/>
        </w:rPr>
        <w:t>T</w:t>
      </w:r>
      <w:r>
        <w:rPr>
          <w:rFonts w:ascii="Arial" w:eastAsia="Arial" w:hAnsi="Arial" w:cs="Arial"/>
          <w:u w:val="single"/>
        </w:rPr>
        <w:t xml:space="preserve">he budgeted amount for the position. </w:t>
      </w:r>
    </w:p>
    <w:p w:rsidR="00440F97" w:rsidP="00440F97">
      <w:pPr>
        <w:ind w:left="720"/>
        <w:rPr>
          <w:rFonts w:ascii="Arial" w:eastAsia="Arial" w:hAnsi="Arial" w:cs="Arial"/>
        </w:rPr>
      </w:pPr>
      <w:bookmarkStart w:id="44" w:name="_INSTRUCTION__de04dbac_9f8b_4240_ae0f_e2"/>
      <w:bookmarkStart w:id="45" w:name="_PROCESSED_CHANGE__9e630aff_d26b_4f50_b8"/>
      <w:bookmarkStart w:id="46" w:name="_REV__033588db_5df3_45fd_9350_f7191f041d"/>
      <w:bookmarkStart w:id="47" w:name="_STATUTE_P__e95dd887_9b8f_41f8_87b8_a8be"/>
      <w:bookmarkStart w:id="48" w:name="_STATUTE_CONTENT__962f4da7_9a8b_4f1d_8f0"/>
      <w:bookmarkEnd w:id="26"/>
      <w:bookmarkEnd w:id="40"/>
      <w:bookmarkEnd w:id="41"/>
      <w:bookmarkEnd w:id="43"/>
      <w:r>
        <w:rPr>
          <w:rFonts w:ascii="Arial" w:eastAsia="Arial" w:hAnsi="Arial" w:cs="Arial"/>
          <w:u w:val="single"/>
        </w:rPr>
        <w:t>"Range of pay" does not include compensation that is based solely on commission.</w:t>
      </w:r>
    </w:p>
    <w:p w:rsidR="00440F97" w:rsidP="00440F97">
      <w:pPr>
        <w:ind w:left="360" w:firstLine="360"/>
        <w:rPr>
          <w:rFonts w:ascii="Arial" w:eastAsia="Arial" w:hAnsi="Arial" w:cs="Arial"/>
        </w:rPr>
      </w:pPr>
      <w:bookmarkStart w:id="49" w:name="_PAR__12_a2e461f9_e7e4_4d6b_ac30_2d4765a"/>
      <w:bookmarkStart w:id="50" w:name="_STATUTE_NUMBER__5b696360_8251_4b51_9cb8"/>
      <w:bookmarkStart w:id="51" w:name="_STATUTE_SS__aa0b7b90_e78d_4b06_949b_588"/>
      <w:bookmarkEnd w:id="17"/>
      <w:bookmarkEnd w:id="44"/>
      <w:bookmarkEnd w:id="45"/>
      <w:bookmarkEnd w:id="46"/>
      <w:bookmarkEnd w:id="47"/>
      <w:bookmarkEnd w:id="48"/>
      <w:r w:rsidRPr="00C371EB">
        <w:rPr>
          <w:rFonts w:ascii="Arial" w:eastAsia="Arial" w:hAnsi="Arial" w:cs="Arial"/>
          <w:b/>
          <w:u w:val="single"/>
        </w:rPr>
        <w:t>2</w:t>
      </w:r>
      <w:bookmarkEnd w:id="50"/>
      <w:r w:rsidRPr="00C371EB">
        <w:rPr>
          <w:rFonts w:ascii="Arial" w:eastAsia="Arial" w:hAnsi="Arial" w:cs="Arial"/>
          <w:b/>
          <w:u w:val="single"/>
        </w:rPr>
        <w:t xml:space="preserve">. </w:t>
      </w:r>
      <w:bookmarkStart w:id="52" w:name="_STATUTE_HEADNOTE__63a549a5_191e_406d_a0"/>
      <w:r w:rsidRPr="00C371EB">
        <w:rPr>
          <w:rFonts w:ascii="Arial" w:eastAsia="Arial" w:hAnsi="Arial" w:cs="Arial"/>
          <w:b/>
          <w:u w:val="single"/>
        </w:rPr>
        <w:t>Employer with 10 or more employees.</w:t>
      </w:r>
      <w:r>
        <w:rPr>
          <w:rFonts w:ascii="Arial" w:eastAsia="Arial" w:hAnsi="Arial" w:cs="Arial"/>
          <w:u w:val="single"/>
        </w:rPr>
        <w:t xml:space="preserve">  </w:t>
      </w:r>
      <w:bookmarkStart w:id="53" w:name="_STATUTE_CONTENT__a1166f2b_61a5_4731_905"/>
      <w:bookmarkEnd w:id="52"/>
      <w:r>
        <w:rPr>
          <w:rFonts w:ascii="Arial" w:eastAsia="Arial" w:hAnsi="Arial" w:cs="Arial"/>
          <w:u w:val="single"/>
        </w:rPr>
        <w:t>An employer that has 10 or more employees shall ensure that a posting includes a statement that lists the prospective range of pay the employer will offer to a successful</w:t>
      </w:r>
      <w:bookmarkStart w:id="54" w:name="_ENGROSSING_REV__98563b65_11f3_4760_bd0a"/>
      <w:bookmarkStart w:id="55" w:name="_REV__f40befdd_8de3_46d5_92c1_b29af20856"/>
      <w:bookmarkStart w:id="56" w:name="_PROCESSED_CHANGE__4524a909_a435_4409_8b"/>
      <w:bookmarkEnd w:id="54"/>
      <w:r>
        <w:rPr>
          <w:rFonts w:ascii="Arial" w:eastAsia="Arial" w:hAnsi="Arial" w:cs="Arial"/>
          <w:u w:val="single"/>
        </w:rPr>
        <w:t xml:space="preserve"> </w:t>
      </w:r>
      <w:r>
        <w:rPr>
          <w:rFonts w:ascii="Arial" w:eastAsia="Arial" w:hAnsi="Arial" w:cs="Arial"/>
          <w:u w:val="single"/>
        </w:rPr>
        <w:t xml:space="preserve">applicant unless the position that is the subject of the posting is compensated solely on the basis of commission, in which case the required posted statement must indicate that the </w:t>
      </w:r>
      <w:r>
        <w:rPr>
          <w:rFonts w:ascii="Arial" w:eastAsia="Arial" w:hAnsi="Arial" w:cs="Arial"/>
          <w:u w:val="single"/>
        </w:rPr>
        <w:t xml:space="preserve">compensation for the </w:t>
      </w:r>
      <w:r>
        <w:rPr>
          <w:rFonts w:ascii="Arial" w:eastAsia="Arial" w:hAnsi="Arial" w:cs="Arial"/>
          <w:u w:val="single"/>
        </w:rPr>
        <w:t xml:space="preserve">position is </w:t>
      </w:r>
      <w:r>
        <w:rPr>
          <w:rFonts w:ascii="Arial" w:eastAsia="Arial" w:hAnsi="Arial" w:cs="Arial"/>
          <w:u w:val="single"/>
        </w:rPr>
        <w:t>based</w:t>
      </w:r>
      <w:r>
        <w:rPr>
          <w:rFonts w:ascii="Arial" w:eastAsia="Arial" w:hAnsi="Arial" w:cs="Arial"/>
          <w:u w:val="single"/>
        </w:rPr>
        <w:t xml:space="preserve"> solely on commission.</w:t>
      </w:r>
      <w:bookmarkEnd w:id="55"/>
      <w:bookmarkEnd w:id="56"/>
    </w:p>
    <w:p w:rsidR="00440F97" w:rsidP="00440F97">
      <w:pPr>
        <w:ind w:left="360" w:firstLine="360"/>
        <w:rPr>
          <w:rFonts w:ascii="Arial" w:eastAsia="Arial" w:hAnsi="Arial" w:cs="Arial"/>
        </w:rPr>
      </w:pPr>
      <w:bookmarkStart w:id="57" w:name="_STATUTE_NUMBER__72e8185f_343a_4038_9d65"/>
      <w:bookmarkStart w:id="58" w:name="_STATUTE_SS__b553dafb_2f06_43da_a31b_a1b"/>
      <w:bookmarkStart w:id="59" w:name="_PAR__13_c9620598_1e60_446a_8383_5a9ae22"/>
      <w:bookmarkEnd w:id="49"/>
      <w:bookmarkEnd w:id="51"/>
      <w:bookmarkEnd w:id="53"/>
      <w:r w:rsidRPr="00C371EB">
        <w:rPr>
          <w:rFonts w:ascii="Arial" w:eastAsia="Arial" w:hAnsi="Arial" w:cs="Arial"/>
          <w:b/>
          <w:u w:val="single"/>
        </w:rPr>
        <w:t>3</w:t>
      </w:r>
      <w:bookmarkEnd w:id="57"/>
      <w:r w:rsidRPr="00C371EB">
        <w:rPr>
          <w:rFonts w:ascii="Arial" w:eastAsia="Arial" w:hAnsi="Arial" w:cs="Arial"/>
          <w:b/>
          <w:u w:val="single"/>
        </w:rPr>
        <w:t xml:space="preserve">. </w:t>
      </w:r>
      <w:bookmarkStart w:id="60" w:name="_STATUTE_HEADNOTE__7cd46810_deaa_43d6_a7"/>
      <w:r>
        <w:rPr>
          <w:rFonts w:ascii="Arial" w:eastAsia="Arial" w:hAnsi="Arial" w:cs="Arial"/>
          <w:b/>
          <w:u w:val="single"/>
        </w:rPr>
        <w:t>Pay disclosure; records</w:t>
      </w:r>
      <w:r w:rsidRPr="00C371EB">
        <w:rPr>
          <w:rFonts w:ascii="Arial" w:eastAsia="Arial" w:hAnsi="Arial" w:cs="Arial"/>
          <w:b/>
          <w:u w:val="single"/>
        </w:rPr>
        <w:t>.</w:t>
      </w:r>
      <w:r>
        <w:rPr>
          <w:rFonts w:ascii="Arial" w:eastAsia="Arial" w:hAnsi="Arial" w:cs="Arial"/>
          <w:u w:val="single"/>
        </w:rPr>
        <w:t xml:space="preserve">  </w:t>
      </w:r>
      <w:bookmarkStart w:id="61" w:name="_STATUTE_CONTENT__87fd4629_5292_49e0_b62"/>
      <w:bookmarkEnd w:id="60"/>
      <w:r>
        <w:rPr>
          <w:rFonts w:ascii="Arial" w:eastAsia="Arial" w:hAnsi="Arial" w:cs="Arial"/>
          <w:u w:val="single"/>
        </w:rPr>
        <w:t>Upon</w:t>
      </w:r>
      <w:r>
        <w:rPr>
          <w:rFonts w:ascii="Arial" w:eastAsia="Arial" w:hAnsi="Arial" w:cs="Arial"/>
          <w:u w:val="single"/>
        </w:rPr>
        <w:t xml:space="preserve"> the request of an employee, an employer shall disclose the range of pay the employer offers for the position the employee holds.  An employer shall maintain a record of each position held by an employee and the pay history of the employee in each position for the duration of the employee's employment with the employer and for 3 years after the termination of the employee's employment.</w:t>
      </w:r>
    </w:p>
    <w:p w:rsidR="00440F97" w:rsidP="00440F97">
      <w:pPr>
        <w:ind w:left="360" w:firstLine="360"/>
        <w:rPr>
          <w:rFonts w:ascii="Arial" w:eastAsia="Arial" w:hAnsi="Arial" w:cs="Arial"/>
        </w:rPr>
      </w:pPr>
      <w:bookmarkStart w:id="62" w:name="_APPROP_SECTION__0f34dac8_93b2_4d6d_aa85"/>
      <w:bookmarkStart w:id="63" w:name="_INSTRUCTION__86beadfc_7103_42a1_b157_ca"/>
      <w:bookmarkEnd w:id="5"/>
      <w:bookmarkEnd w:id="9"/>
      <w:bookmarkEnd w:id="58"/>
      <w:bookmarkEnd w:id="59"/>
      <w:bookmarkEnd w:id="61"/>
      <w:r>
        <w:rPr>
          <w:rFonts w:ascii="Arial" w:eastAsia="Arial" w:hAnsi="Arial" w:cs="Arial"/>
          <w:b/>
          <w:sz w:val="24"/>
        </w:rPr>
        <w:t xml:space="preserve">Sec. </w:t>
      </w:r>
      <w:bookmarkStart w:id="64" w:name="_BILL_SECTION_NUMBER__de62ab72_35c4_420f"/>
      <w:r>
        <w:rPr>
          <w:rFonts w:ascii="Arial" w:eastAsia="Arial" w:hAnsi="Arial" w:cs="Arial"/>
          <w:b/>
          <w:sz w:val="24"/>
        </w:rPr>
        <w:t>2</w:t>
      </w:r>
      <w:bookmarkEnd w:id="64"/>
      <w:r>
        <w:rPr>
          <w:rFonts w:ascii="Arial" w:eastAsia="Arial" w:hAnsi="Arial" w:cs="Arial"/>
          <w:b/>
          <w:sz w:val="24"/>
        </w:rPr>
        <w:t>.  Appropriations and allocations.</w:t>
      </w:r>
      <w:r>
        <w:rPr>
          <w:rFonts w:ascii="Arial" w:eastAsia="Arial" w:hAnsi="Arial" w:cs="Arial"/>
        </w:rPr>
        <w:t>  The following appropriations and allocations are made.</w:t>
      </w:r>
    </w:p>
    <w:p w:rsidR="00440F97" w:rsidP="00440F97">
      <w:pPr>
        <w:pStyle w:val="BPSParagraphLeftAlign"/>
        <w:suppressAutoHyphens/>
        <w:ind w:left="360"/>
        <w:rPr>
          <w:rFonts w:ascii="Arial" w:eastAsia="Arial" w:hAnsi="Arial" w:cs="Arial"/>
        </w:rPr>
      </w:pPr>
      <w:r>
        <w:rPr>
          <w:rFonts w:ascii="Arial" w:eastAsia="Arial" w:hAnsi="Arial" w:cs="Arial"/>
          <w:b/>
        </w:rPr>
        <w:t>LABOR, DEPARTMENT OF</w:t>
      </w:r>
    </w:p>
    <w:p w:rsidR="00440F97" w:rsidP="00440F97">
      <w:pPr>
        <w:pStyle w:val="BPSParagraphLeftAlign"/>
        <w:suppressAutoHyphens/>
        <w:ind w:left="360"/>
        <w:rPr>
          <w:rFonts w:ascii="Arial" w:eastAsia="Arial" w:hAnsi="Arial" w:cs="Arial"/>
        </w:rPr>
      </w:pPr>
      <w:r>
        <w:rPr>
          <w:rFonts w:ascii="Arial" w:eastAsia="Arial" w:hAnsi="Arial" w:cs="Arial"/>
          <w:b/>
        </w:rPr>
        <w:t>Regulation and Enforcement 0159</w:t>
      </w:r>
    </w:p>
    <w:p w:rsidR="00440F97" w:rsidP="00440F97">
      <w:pPr>
        <w:ind w:left="360"/>
        <w:rPr>
          <w:rFonts w:ascii="Arial" w:eastAsia="Arial" w:hAnsi="Arial" w:cs="Arial"/>
        </w:rPr>
      </w:pPr>
      <w:r>
        <w:rPr>
          <w:rFonts w:ascii="Arial" w:eastAsia="Arial" w:hAnsi="Arial" w:cs="Arial"/>
        </w:rPr>
        <w:t>Initiative: Provides ongoing funds for one Labor and Safety Inspector position and provides funding for related All Other costs to enforce the requirement that employers disclose pay ranges and maintain records of employees' pay histories.</w:t>
      </w:r>
    </w:p>
    <w:tbl>
      <w:tblPr>
        <w:tblStyle w:val="BPSTable"/>
        <w:tblW w:w="0" w:type="auto"/>
        <w:tblInd w:w="360" w:type="dxa"/>
        <w:tblCellMar>
          <w:left w:w="0" w:type="dxa"/>
          <w:right w:w="0" w:type="dxa"/>
        </w:tblCellMar>
        <w:tblLook w:val="04A0"/>
      </w:tblPr>
      <w:tblGrid>
        <w:gridCol w:w="5009"/>
        <w:gridCol w:w="1463"/>
        <w:gridCol w:w="1463"/>
      </w:tblGrid>
      <w:tr w:rsidTr="00FC2013">
        <w:tblPrEx>
          <w:tblW w:w="0" w:type="auto"/>
          <w:tblInd w:w="360" w:type="dxa"/>
          <w:tblCellMar>
            <w:left w:w="0" w:type="dxa"/>
            <w:right w:w="0" w:type="dxa"/>
          </w:tblCellMar>
          <w:tblLook w:val="04A0"/>
        </w:tblPrEx>
        <w:tc>
          <w:tcPr>
            <w:tcW w:w="5069" w:type="dxa"/>
          </w:tcPr>
          <w:p w:rsidR="00440F97" w:rsidP="00FC2013">
            <w:pPr>
              <w:rPr>
                <w:rFonts w:ascii="Arial" w:eastAsia="Arial" w:hAnsi="Arial" w:cs="Arial"/>
              </w:rPr>
            </w:pPr>
            <w:r>
              <w:rPr>
                <w:rFonts w:ascii="Arial" w:eastAsia="Arial" w:hAnsi="Arial" w:cs="Arial"/>
                <w:b/>
              </w:rPr>
              <w:t>GENERAL FUND</w:t>
            </w:r>
          </w:p>
        </w:tc>
        <w:tc>
          <w:tcPr>
            <w:tcW w:w="1469" w:type="dxa"/>
          </w:tcPr>
          <w:p w:rsidR="00440F97" w:rsidP="00FC2013">
            <w:pPr>
              <w:jc w:val="right"/>
              <w:rPr>
                <w:rFonts w:ascii="Arial" w:eastAsia="Arial" w:hAnsi="Arial" w:cs="Arial"/>
              </w:rPr>
            </w:pPr>
            <w:r>
              <w:rPr>
                <w:rFonts w:ascii="Arial" w:eastAsia="Arial" w:hAnsi="Arial" w:cs="Arial"/>
                <w:b/>
              </w:rPr>
              <w:t>2025-26</w:t>
            </w:r>
          </w:p>
        </w:tc>
        <w:tc>
          <w:tcPr>
            <w:tcW w:w="1469" w:type="dxa"/>
          </w:tcPr>
          <w:p w:rsidR="00440F97" w:rsidP="00FC2013">
            <w:pPr>
              <w:jc w:val="right"/>
              <w:rPr>
                <w:rFonts w:ascii="Arial" w:eastAsia="Arial" w:hAnsi="Arial" w:cs="Arial"/>
              </w:rPr>
            </w:pPr>
            <w:r>
              <w:rPr>
                <w:rFonts w:ascii="Arial" w:eastAsia="Arial" w:hAnsi="Arial" w:cs="Arial"/>
                <w:b/>
              </w:rPr>
              <w:t>2026-27</w:t>
            </w:r>
          </w:p>
        </w:tc>
      </w:tr>
      <w:tr w:rsidTr="00FC2013">
        <w:tblPrEx>
          <w:tblW w:w="0" w:type="auto"/>
          <w:tblInd w:w="360" w:type="dxa"/>
          <w:tblCellMar>
            <w:left w:w="0" w:type="dxa"/>
            <w:right w:w="0" w:type="dxa"/>
          </w:tblCellMar>
          <w:tblLook w:val="04A0"/>
        </w:tblPrEx>
        <w:tc>
          <w:tcPr>
            <w:tcW w:w="5069" w:type="dxa"/>
          </w:tcPr>
          <w:p w:rsidR="00440F97" w:rsidP="00FC2013">
            <w:pPr>
              <w:ind w:left="180"/>
              <w:rPr>
                <w:rFonts w:ascii="Arial" w:eastAsia="Arial" w:hAnsi="Arial" w:cs="Arial"/>
              </w:rPr>
            </w:pPr>
            <w:r>
              <w:rPr>
                <w:rFonts w:ascii="Arial" w:eastAsia="Arial" w:hAnsi="Arial" w:cs="Arial"/>
              </w:rPr>
              <w:t>POSITIONS - LEGISLATIVE COUNT</w:t>
            </w:r>
          </w:p>
        </w:tc>
        <w:tc>
          <w:tcPr>
            <w:tcW w:w="1469" w:type="dxa"/>
          </w:tcPr>
          <w:p w:rsidR="00440F97" w:rsidP="00FC2013">
            <w:pPr>
              <w:jc w:val="right"/>
              <w:rPr>
                <w:rFonts w:ascii="Arial" w:eastAsia="Arial" w:hAnsi="Arial" w:cs="Arial"/>
              </w:rPr>
            </w:pPr>
            <w:r>
              <w:rPr>
                <w:rFonts w:ascii="Arial" w:eastAsia="Arial" w:hAnsi="Arial" w:cs="Arial"/>
              </w:rPr>
              <w:t>0.000</w:t>
            </w:r>
          </w:p>
        </w:tc>
        <w:tc>
          <w:tcPr>
            <w:tcW w:w="1469" w:type="dxa"/>
          </w:tcPr>
          <w:p w:rsidR="00440F97" w:rsidP="00FC2013">
            <w:pPr>
              <w:jc w:val="right"/>
              <w:rPr>
                <w:rFonts w:ascii="Arial" w:eastAsia="Arial" w:hAnsi="Arial" w:cs="Arial"/>
              </w:rPr>
            </w:pPr>
            <w:r>
              <w:rPr>
                <w:rFonts w:ascii="Arial" w:eastAsia="Arial" w:hAnsi="Arial" w:cs="Arial"/>
              </w:rPr>
              <w:t>1.000</w:t>
            </w:r>
          </w:p>
        </w:tc>
      </w:tr>
      <w:tr w:rsidTr="00FC2013">
        <w:tblPrEx>
          <w:tblW w:w="0" w:type="auto"/>
          <w:tblInd w:w="360" w:type="dxa"/>
          <w:tblCellMar>
            <w:left w:w="0" w:type="dxa"/>
            <w:right w:w="0" w:type="dxa"/>
          </w:tblCellMar>
          <w:tblLook w:val="04A0"/>
        </w:tblPrEx>
        <w:tc>
          <w:tcPr>
            <w:tcW w:w="5069" w:type="dxa"/>
          </w:tcPr>
          <w:p w:rsidR="00440F97" w:rsidP="00FC2013">
            <w:pPr>
              <w:ind w:left="180"/>
              <w:rPr>
                <w:rFonts w:ascii="Arial" w:eastAsia="Arial" w:hAnsi="Arial" w:cs="Arial"/>
              </w:rPr>
            </w:pPr>
            <w:r>
              <w:rPr>
                <w:rFonts w:ascii="Arial" w:eastAsia="Arial" w:hAnsi="Arial" w:cs="Arial"/>
              </w:rPr>
              <w:t>Personal Services</w:t>
            </w:r>
          </w:p>
        </w:tc>
        <w:tc>
          <w:tcPr>
            <w:tcW w:w="1469" w:type="dxa"/>
          </w:tcPr>
          <w:p w:rsidR="00440F97" w:rsidP="00FC2013">
            <w:pPr>
              <w:jc w:val="right"/>
              <w:rPr>
                <w:rFonts w:ascii="Arial" w:eastAsia="Arial" w:hAnsi="Arial" w:cs="Arial"/>
              </w:rPr>
            </w:pPr>
            <w:r>
              <w:rPr>
                <w:rFonts w:ascii="Arial" w:eastAsia="Arial" w:hAnsi="Arial" w:cs="Arial"/>
              </w:rPr>
              <w:t>$0</w:t>
            </w:r>
          </w:p>
        </w:tc>
        <w:tc>
          <w:tcPr>
            <w:tcW w:w="1469" w:type="dxa"/>
          </w:tcPr>
          <w:p w:rsidR="00440F97" w:rsidP="00FC2013">
            <w:pPr>
              <w:jc w:val="right"/>
              <w:rPr>
                <w:rFonts w:ascii="Arial" w:eastAsia="Arial" w:hAnsi="Arial" w:cs="Arial"/>
              </w:rPr>
            </w:pPr>
            <w:r>
              <w:rPr>
                <w:rFonts w:ascii="Arial" w:eastAsia="Arial" w:hAnsi="Arial" w:cs="Arial"/>
              </w:rPr>
              <w:t>$75,336</w:t>
            </w:r>
          </w:p>
        </w:tc>
      </w:tr>
      <w:tr w:rsidTr="00FC2013">
        <w:tblPrEx>
          <w:tblW w:w="0" w:type="auto"/>
          <w:tblInd w:w="360" w:type="dxa"/>
          <w:tblCellMar>
            <w:left w:w="0" w:type="dxa"/>
            <w:right w:w="0" w:type="dxa"/>
          </w:tblCellMar>
          <w:tblLook w:val="04A0"/>
        </w:tblPrEx>
        <w:tc>
          <w:tcPr>
            <w:tcW w:w="5069" w:type="dxa"/>
          </w:tcPr>
          <w:p w:rsidR="00440F97" w:rsidP="00FC2013">
            <w:pPr>
              <w:ind w:left="180"/>
              <w:rPr>
                <w:rFonts w:ascii="Arial" w:eastAsia="Arial" w:hAnsi="Arial" w:cs="Arial"/>
              </w:rPr>
            </w:pPr>
            <w:r>
              <w:rPr>
                <w:rFonts w:ascii="Arial" w:eastAsia="Arial" w:hAnsi="Arial" w:cs="Arial"/>
              </w:rPr>
              <w:t>All Other</w:t>
            </w:r>
          </w:p>
        </w:tc>
        <w:tc>
          <w:tcPr>
            <w:tcW w:w="1469" w:type="dxa"/>
          </w:tcPr>
          <w:p w:rsidR="00440F97" w:rsidP="00FC2013">
            <w:pPr>
              <w:jc w:val="right"/>
              <w:rPr>
                <w:rFonts w:ascii="Arial" w:eastAsia="Arial" w:hAnsi="Arial" w:cs="Arial"/>
              </w:rPr>
            </w:pPr>
            <w:r>
              <w:rPr>
                <w:rFonts w:ascii="Arial" w:eastAsia="Arial" w:hAnsi="Arial" w:cs="Arial"/>
              </w:rPr>
              <w:t>$0</w:t>
            </w:r>
          </w:p>
        </w:tc>
        <w:tc>
          <w:tcPr>
            <w:tcW w:w="1469" w:type="dxa"/>
          </w:tcPr>
          <w:p w:rsidR="00440F97" w:rsidP="00FC2013">
            <w:pPr>
              <w:jc w:val="right"/>
              <w:rPr>
                <w:rFonts w:ascii="Arial" w:eastAsia="Arial" w:hAnsi="Arial" w:cs="Arial"/>
              </w:rPr>
            </w:pPr>
            <w:r>
              <w:rPr>
                <w:rFonts w:ascii="Arial" w:eastAsia="Arial" w:hAnsi="Arial" w:cs="Arial"/>
              </w:rPr>
              <w:t>$6,065</w:t>
            </w:r>
          </w:p>
        </w:tc>
      </w:tr>
      <w:tr w:rsidTr="00FC2013">
        <w:tblPrEx>
          <w:tblW w:w="0" w:type="auto"/>
          <w:tblInd w:w="360" w:type="dxa"/>
          <w:tblCellMar>
            <w:left w:w="0" w:type="dxa"/>
            <w:right w:w="0" w:type="dxa"/>
          </w:tblCellMar>
          <w:tblLook w:val="04A0"/>
        </w:tblPrEx>
        <w:tc>
          <w:tcPr>
            <w:tcW w:w="5069" w:type="dxa"/>
          </w:tcPr>
          <w:p w:rsidR="00440F97" w:rsidP="00FC2013">
            <w:pPr>
              <w:rPr>
                <w:rFonts w:ascii="Arial" w:eastAsia="Arial" w:hAnsi="Arial" w:cs="Arial"/>
              </w:rPr>
            </w:pPr>
            <w:r>
              <w:rPr>
                <w:rFonts w:ascii="Arial" w:eastAsia="Arial" w:hAnsi="Arial" w:cs="Arial"/>
              </w:rPr>
              <w:t xml:space="preserve"> </w:t>
            </w:r>
          </w:p>
        </w:tc>
        <w:tc>
          <w:tcPr>
            <w:tcW w:w="1469" w:type="dxa"/>
          </w:tcPr>
          <w:p w:rsidR="00440F97" w:rsidP="00FC2013">
            <w:pPr>
              <w:jc w:val="right"/>
              <w:rPr>
                <w:rFonts w:ascii="Arial" w:eastAsia="Arial" w:hAnsi="Arial" w:cs="Arial"/>
              </w:rPr>
            </w:pPr>
            <w:r>
              <w:rPr>
                <w:rFonts w:ascii="Arial" w:eastAsia="Arial" w:hAnsi="Arial" w:cs="Arial"/>
              </w:rPr>
              <w:t>__________</w:t>
            </w:r>
          </w:p>
        </w:tc>
        <w:tc>
          <w:tcPr>
            <w:tcW w:w="1469" w:type="dxa"/>
          </w:tcPr>
          <w:p w:rsidR="00440F97" w:rsidP="00FC2013">
            <w:pPr>
              <w:jc w:val="right"/>
              <w:rPr>
                <w:rFonts w:ascii="Arial" w:eastAsia="Arial" w:hAnsi="Arial" w:cs="Arial"/>
              </w:rPr>
            </w:pPr>
            <w:r>
              <w:rPr>
                <w:rFonts w:ascii="Arial" w:eastAsia="Arial" w:hAnsi="Arial" w:cs="Arial"/>
              </w:rPr>
              <w:t>__________</w:t>
            </w:r>
          </w:p>
        </w:tc>
      </w:tr>
      <w:tr w:rsidTr="00FC2013">
        <w:tblPrEx>
          <w:tblW w:w="0" w:type="auto"/>
          <w:tblInd w:w="360" w:type="dxa"/>
          <w:tblCellMar>
            <w:left w:w="0" w:type="dxa"/>
            <w:right w:w="0" w:type="dxa"/>
          </w:tblCellMar>
          <w:tblLook w:val="04A0"/>
        </w:tblPrEx>
        <w:tc>
          <w:tcPr>
            <w:tcW w:w="5069" w:type="dxa"/>
          </w:tcPr>
          <w:p w:rsidR="00440F97" w:rsidP="00FC2013">
            <w:pPr>
              <w:rPr>
                <w:rFonts w:ascii="Arial" w:eastAsia="Arial" w:hAnsi="Arial" w:cs="Arial"/>
              </w:rPr>
            </w:pPr>
            <w:r>
              <w:rPr>
                <w:rFonts w:ascii="Arial" w:eastAsia="Arial" w:hAnsi="Arial" w:cs="Arial"/>
              </w:rPr>
              <w:t>GENERAL FUND TOTAL</w:t>
            </w:r>
          </w:p>
        </w:tc>
        <w:tc>
          <w:tcPr>
            <w:tcW w:w="1469" w:type="dxa"/>
          </w:tcPr>
          <w:p w:rsidR="00440F97" w:rsidP="00FC2013">
            <w:pPr>
              <w:jc w:val="right"/>
              <w:rPr>
                <w:rFonts w:ascii="Arial" w:eastAsia="Arial" w:hAnsi="Arial" w:cs="Arial"/>
              </w:rPr>
            </w:pPr>
            <w:r>
              <w:rPr>
                <w:rFonts w:ascii="Arial" w:eastAsia="Arial" w:hAnsi="Arial" w:cs="Arial"/>
              </w:rPr>
              <w:t>$0</w:t>
            </w:r>
          </w:p>
        </w:tc>
        <w:tc>
          <w:tcPr>
            <w:tcW w:w="1469" w:type="dxa"/>
          </w:tcPr>
          <w:p w:rsidR="00440F97" w:rsidP="00FC2013">
            <w:pPr>
              <w:jc w:val="right"/>
              <w:rPr>
                <w:rFonts w:ascii="Arial" w:eastAsia="Arial" w:hAnsi="Arial" w:cs="Arial"/>
              </w:rPr>
            </w:pPr>
            <w:r>
              <w:rPr>
                <w:rFonts w:ascii="Arial" w:eastAsia="Arial" w:hAnsi="Arial" w:cs="Arial"/>
              </w:rPr>
              <w:t>$81,401</w:t>
            </w:r>
          </w:p>
        </w:tc>
      </w:tr>
      <w:bookmarkEnd w:id="2"/>
      <w:bookmarkEnd w:id="6"/>
      <w:bookmarkEnd w:id="62"/>
      <w:bookmarkEnd w:id="63"/>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LR0106, item 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Require Employers to Disclose Pay Ranges and Maintain Records of Employees' Pay Histories</w:t>
    </w:r>
  </w:p>
  <w:p>
    <w:pPr>
      <w:suppressLineNumbers/>
      <w:spacing w:before="0" w:after="0"/>
      <w:jc w:val="center"/>
      <w:rPr>
        <w:rFonts w:ascii="Arial" w:eastAsia="Arial" w:hAnsi="Arial" w:cs="Arial"/>
      </w:rPr>
    </w:pPr>
    <w:r>
      <w:rPr>
        <w:rFonts w:ascii="Arial" w:eastAsia="Arial" w:hAnsi="Arial" w:cs="Arial"/>
        <w:sz w:val="22"/>
      </w:rPr>
      <w:t>L.D. 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40F97"/>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371EB"/>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C2013"/>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