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Unauthorized Use of Drones on or over the Premises of Correctional Facilities and Jails</w:t>
      </w:r>
    </w:p>
    <w:p w:rsidR="00905562" w:rsidP="0090556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4257fa5_c429_46af_84d2_36"/>
      <w:bookmarkStart w:id="1" w:name="_PAGE__1_f70ffa82_aee4_47b0_9fae_cbdbed5"/>
      <w:bookmarkStart w:id="2" w:name="_PAR__2_c7f0c9db_6a45_4c2e_a59c_a61ddb81"/>
      <w:r>
        <w:rPr>
          <w:rFonts w:ascii="Arial" w:eastAsia="Arial" w:hAnsi="Arial" w:cs="Arial"/>
          <w:caps/>
        </w:rPr>
        <w:t>L.D. 2157</w:t>
      </w:r>
    </w:p>
    <w:p w:rsidR="00905562" w:rsidP="0090556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335ae79_7a2c_4357_9ba4_6ebf712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05562" w:rsidP="00905562">
      <w:pPr>
        <w:spacing w:before="60" w:after="60"/>
        <w:ind w:left="720"/>
        <w:rPr>
          <w:rFonts w:ascii="Arial" w:eastAsia="Arial" w:hAnsi="Arial" w:cs="Arial"/>
        </w:rPr>
      </w:pPr>
      <w:bookmarkStart w:id="4" w:name="_PAR__4_db140a9f_1947_4a57_b520_04cbd849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05562" w:rsidP="0090556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309dbe7_463c_47e5_9c74_e5c8117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05562" w:rsidP="009055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5de711f_925c_40fc_8b12_fa4959a7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05562" w:rsidP="009055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b82ca8d_81d5_45ce_9bc0_6b53def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05562" w:rsidP="009055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3c4227c_4b64_4ee9_9240_57af006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05562" w:rsidP="00905562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0b71edec_c0ab_40d2_922d_b6ced41e"/>
      <w:bookmarkEnd w:id="8"/>
      <w:r>
        <w:rPr>
          <w:rFonts w:ascii="Arial" w:eastAsia="Arial" w:hAnsi="Arial" w:cs="Arial"/>
          <w:szCs w:val="22"/>
        </w:rPr>
        <w:t>SENATE AMENDMENT “      ” to COMMITTEE AMENDMENT “B” to H.P. 1446, L.D. 2157, “An Act to Prohibit the Unauthorized Use of Drones on or over the Premises of Correctional Facilities and Jails”</w:t>
      </w:r>
    </w:p>
    <w:p w:rsidR="00905562" w:rsidP="00905562">
      <w:pPr>
        <w:ind w:left="360" w:firstLine="360"/>
        <w:rPr>
          <w:rFonts w:ascii="Arial" w:eastAsia="Arial" w:hAnsi="Arial" w:cs="Arial"/>
        </w:rPr>
      </w:pPr>
      <w:bookmarkStart w:id="10" w:name="_INSTRUCTION__342b7e4b_474d_4774_a3f7_56"/>
      <w:bookmarkStart w:id="11" w:name="_PAR__10_6af7eca7_3683_4402_a41a_e86d43f"/>
      <w:bookmarkEnd w:id="0"/>
      <w:bookmarkEnd w:id="9"/>
      <w:r>
        <w:rPr>
          <w:rFonts w:ascii="Arial" w:eastAsia="Arial" w:hAnsi="Arial" w:cs="Arial"/>
        </w:rPr>
        <w:t>Amend the amendment by striking out all of subsection 1 (page 1, lines 14 to 23 in amendment) and inserting the following:</w:t>
      </w:r>
    </w:p>
    <w:p w:rsidR="00905562" w:rsidP="00905562">
      <w:pPr>
        <w:ind w:left="360" w:firstLine="360"/>
        <w:rPr>
          <w:rFonts w:ascii="Arial" w:eastAsia="Arial" w:hAnsi="Arial" w:cs="Arial"/>
        </w:rPr>
      </w:pPr>
      <w:bookmarkStart w:id="12" w:name="_PAR__11_0a022663_735a_4c2f_ab8e_24aedfa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u w:val="single"/>
        </w:rPr>
        <w:t xml:space="preserve">1.  </w:t>
      </w:r>
      <w:r>
        <w:rPr>
          <w:rFonts w:ascii="Arial" w:eastAsia="Arial" w:hAnsi="Arial" w:cs="Arial"/>
          <w:u w:val="single"/>
        </w:rPr>
        <w:t>A person is guilty of unauthorized use of a drone on or over the premises of a correctional facility or jail if the person:</w:t>
      </w:r>
    </w:p>
    <w:p w:rsidR="00905562" w:rsidP="00905562">
      <w:pPr>
        <w:ind w:left="720"/>
        <w:rPr>
          <w:rFonts w:ascii="Arial" w:eastAsia="Arial" w:hAnsi="Arial" w:cs="Arial"/>
        </w:rPr>
      </w:pPr>
      <w:bookmarkStart w:id="13" w:name="_PAR__12_73b517b6_94dc_4850_a82c_f32b8f6"/>
      <w:bookmarkEnd w:id="12"/>
      <w:r>
        <w:rPr>
          <w:rFonts w:ascii="Arial" w:eastAsia="Arial" w:hAnsi="Arial" w:cs="Arial"/>
          <w:u w:val="single"/>
        </w:rPr>
        <w:t>A.  Intentionally or knowingly flies a drone over the premises of a correctional facility or jail at or below a height of 400 feet above the ground, lands a drone on the premises or flies a drone from the premises. Violation of this paragraph is a Class E crime;</w:t>
      </w:r>
    </w:p>
    <w:p w:rsidR="00905562" w:rsidP="00905562">
      <w:pPr>
        <w:ind w:left="720"/>
        <w:rPr>
          <w:rFonts w:ascii="Arial" w:eastAsia="Arial" w:hAnsi="Arial" w:cs="Arial"/>
        </w:rPr>
      </w:pPr>
      <w:bookmarkStart w:id="14" w:name="_PAR__13_de12975a_4ddd_4440_b771_7108136"/>
      <w:bookmarkEnd w:id="13"/>
      <w:r>
        <w:rPr>
          <w:rFonts w:ascii="Arial" w:eastAsia="Arial" w:hAnsi="Arial" w:cs="Arial"/>
          <w:u w:val="single"/>
        </w:rPr>
        <w:t>B.  Violates paragraph A and at the time of the offense has one prior conviction for violating paragraph A or one prior conviction for engaging in conduct substantially similar to that prohibited in paragraph A in another jurisdiction. Violation of this paragraph is a Class D crime; or</w:t>
      </w:r>
    </w:p>
    <w:p w:rsidR="00905562" w:rsidP="00905562">
      <w:pPr>
        <w:ind w:left="720"/>
        <w:rPr>
          <w:rFonts w:ascii="Arial" w:eastAsia="Arial" w:hAnsi="Arial" w:cs="Arial"/>
        </w:rPr>
      </w:pPr>
      <w:bookmarkStart w:id="15" w:name="_PAR__14_813248b9_23ec_4d03_b337_022a9d8"/>
      <w:bookmarkEnd w:id="14"/>
      <w:r>
        <w:rPr>
          <w:rFonts w:ascii="Arial" w:eastAsia="Arial" w:hAnsi="Arial" w:cs="Arial"/>
          <w:u w:val="single"/>
        </w:rPr>
        <w:t>C.  Violates paragraph A and at the time of the offense has more than one prior conviction for violating paragraph A or more than one prior conviction for engaging in conduct substantially similar to that prohibited in paragraph A in another jurisdiction. Violation of this paragraph is a Class C crime.</w:t>
      </w:r>
    </w:p>
    <w:p w:rsidR="00905562" w:rsidP="00905562">
      <w:pPr>
        <w:ind w:left="360"/>
        <w:rPr>
          <w:rFonts w:ascii="Arial" w:eastAsia="Arial" w:hAnsi="Arial" w:cs="Arial"/>
        </w:rPr>
      </w:pPr>
      <w:bookmarkStart w:id="16" w:name="_PAR__15_43c1c4c0_f726_4a3a_973e_58fafa9"/>
      <w:bookmarkEnd w:id="15"/>
      <w:r>
        <w:rPr>
          <w:rFonts w:ascii="Arial" w:eastAsia="Arial" w:hAnsi="Arial" w:cs="Arial"/>
          <w:u w:val="single"/>
        </w:rPr>
        <w:t>Section 9-A governs the use of prior convictions when determining a sentence.</w:t>
      </w:r>
      <w:r>
        <w:rPr>
          <w:rFonts w:ascii="Arial" w:eastAsia="Arial" w:hAnsi="Arial" w:cs="Arial"/>
        </w:rPr>
        <w:t>'</w:t>
      </w:r>
    </w:p>
    <w:p w:rsidR="00905562" w:rsidP="00905562">
      <w:pPr>
        <w:ind w:left="360" w:firstLine="360"/>
        <w:rPr>
          <w:rFonts w:ascii="Arial" w:eastAsia="Arial" w:hAnsi="Arial" w:cs="Arial"/>
        </w:rPr>
      </w:pPr>
      <w:bookmarkStart w:id="17" w:name="_INSTRUCTION__624c3d3b_18a6_4e06_90f5_c7"/>
      <w:bookmarkStart w:id="18" w:name="_PAR__16_6881aca5_3693_4ac7_ab68_832ce82"/>
      <w:bookmarkEnd w:id="10"/>
      <w:bookmarkEnd w:id="16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05562" w:rsidP="0090556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b48462ea_23f0_4112_b873_981244"/>
      <w:bookmarkStart w:id="20" w:name="_PAR__17_cb0876b8_a6e7_4581_a299_8c5cb0b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905562" w:rsidP="00905562">
      <w:pPr>
        <w:ind w:left="360" w:firstLine="360"/>
        <w:rPr>
          <w:rFonts w:ascii="Arial" w:eastAsia="Arial" w:hAnsi="Arial" w:cs="Arial"/>
          <w:noProof/>
        </w:rPr>
      </w:pPr>
      <w:bookmarkStart w:id="21" w:name="_LINE_NUM__b2047a9f_695b_4457_b1c3_461f3"/>
      <w:bookmarkStart w:id="22" w:name="_PAR__18_9ed7a178_1b2b_43f9_a594_17e6026"/>
      <w:bookmarkEnd w:id="20"/>
      <w:bookmarkEnd w:id="21"/>
      <w:r>
        <w:rPr>
          <w:rFonts w:ascii="Arial" w:eastAsia="Arial" w:hAnsi="Arial" w:cs="Arial"/>
          <w:noProof/>
        </w:rPr>
        <w:t>This amendment changes the penalty structure established in Committee Amendment "B" by:</w:t>
      </w:r>
    </w:p>
    <w:p w:rsidR="00905562" w:rsidP="00905562">
      <w:pPr>
        <w:ind w:left="360" w:firstLine="360"/>
        <w:rPr>
          <w:rFonts w:ascii="Arial" w:eastAsia="Arial" w:hAnsi="Arial" w:cs="Arial"/>
          <w:noProof/>
        </w:rPr>
      </w:pPr>
      <w:bookmarkStart w:id="23" w:name="_PAR__19_2d6fe8ff_f96c_40c4_91c4_05f35a4"/>
      <w:bookmarkEnd w:id="22"/>
      <w:r>
        <w:rPr>
          <w:rFonts w:ascii="Arial" w:eastAsia="Arial" w:hAnsi="Arial" w:cs="Arial"/>
          <w:noProof/>
        </w:rPr>
        <w:t>1.  Decreasing the penalty for a first-time violation for unauthorized use of a drone on or over the premises of a correctional facility or jail to a Class E crime;</w:t>
      </w:r>
    </w:p>
    <w:p w:rsidR="00905562" w:rsidP="00905562">
      <w:pPr>
        <w:ind w:left="360" w:firstLine="360"/>
        <w:rPr>
          <w:rFonts w:ascii="Arial" w:eastAsia="Arial" w:hAnsi="Arial" w:cs="Arial"/>
          <w:noProof/>
        </w:rPr>
      </w:pPr>
      <w:bookmarkStart w:id="24" w:name="_PAR__20_63d51c10_bab3_45ae_a534_b6788b6"/>
      <w:bookmarkEnd w:id="23"/>
      <w:r>
        <w:rPr>
          <w:rFonts w:ascii="Arial" w:eastAsia="Arial" w:hAnsi="Arial" w:cs="Arial"/>
          <w:noProof/>
        </w:rPr>
        <w:t>2.  Decreasing the penalty for a 2nd violation to a Class D crime; and</w:t>
      </w:r>
    </w:p>
    <w:p w:rsidR="00905562" w:rsidP="00905562">
      <w:pPr>
        <w:keepNext/>
        <w:ind w:left="360" w:firstLine="360"/>
        <w:rPr>
          <w:rFonts w:ascii="Arial" w:eastAsia="Arial" w:hAnsi="Arial" w:cs="Arial"/>
        </w:rPr>
      </w:pPr>
      <w:bookmarkStart w:id="25" w:name="_PAGE__2_e088eb64_800c_4a69_9732_c590741"/>
      <w:bookmarkStart w:id="26" w:name="_PAR__2_6ae77db6_949d_44ee_84e1_5f32ff23"/>
      <w:bookmarkEnd w:id="1"/>
      <w:bookmarkEnd w:id="24"/>
      <w:r>
        <w:rPr>
          <w:rFonts w:ascii="Arial" w:eastAsia="Arial" w:hAnsi="Arial" w:cs="Arial"/>
          <w:noProof/>
        </w:rPr>
        <w:t>3.  Providing that a violation after a 2nd conviction is a Class C crime.</w:t>
      </w:r>
    </w:p>
    <w:p w:rsidR="00905562" w:rsidP="00905562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7" w:name="_SPONSOR_BLOCK__a5b468a8_1578_49c4_986f_"/>
      <w:bookmarkStart w:id="28" w:name="_PAR__3_b3381be6_d095_4408_857f_68fc8c0f"/>
      <w:bookmarkEnd w:id="19"/>
      <w:bookmarkEnd w:id="26"/>
      <w:r>
        <w:rPr>
          <w:rFonts w:ascii="Arial" w:eastAsia="Arial" w:hAnsi="Arial" w:cs="Arial"/>
          <w:b/>
        </w:rPr>
        <w:t>SPONSORED BY: ___________________________________</w:t>
      </w:r>
    </w:p>
    <w:p w:rsidR="00905562" w:rsidP="00905562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9" w:name="_PAR__4_91297fa6_58f8_4ee1_8888_11a141fa"/>
      <w:bookmarkEnd w:id="28"/>
      <w:r>
        <w:rPr>
          <w:rFonts w:ascii="Arial" w:eastAsia="Arial" w:hAnsi="Arial" w:cs="Arial"/>
          <w:b/>
        </w:rPr>
        <w:t>(Senator CURRY, C.)</w:t>
      </w:r>
    </w:p>
    <w:p w:rsidR="00000000" w:rsidRPr="00905562" w:rsidP="00905562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0" w:name="_PAR__5_b38d8c40_ae06_4371_80d9_db854c96"/>
      <w:bookmarkEnd w:id="29"/>
      <w:r>
        <w:rPr>
          <w:rFonts w:ascii="Arial" w:eastAsia="Arial" w:hAnsi="Arial" w:cs="Arial"/>
          <w:b/>
        </w:rPr>
        <w:t>COUNTY: Waldo</w:t>
      </w:r>
      <w:bookmarkEnd w:id="25"/>
      <w:bookmarkEnd w:id="27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LR2663,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Unauthorized Use of Drones on or over the Premises of Correctional Facilities and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5562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