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Direct the Bureau of Alcoholic Beverages and Lottery Operations to Temporarily Suspend Enforcement of Public Law 2025, Chapter 87</w:t>
      </w:r>
    </w:p>
    <w:p w:rsidR="00CB1530" w:rsidP="00CB153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da18ec4_0255_4803_82c8_e4"/>
      <w:bookmarkStart w:id="1" w:name="_PAGE__1_ebb75692_3798_4191_b54c_3af5497"/>
      <w:bookmarkStart w:id="2" w:name="_PAR__2_495e8606_54e0_47f0_8dbb_1f8b507d"/>
      <w:r>
        <w:rPr>
          <w:rFonts w:ascii="Arial" w:eastAsia="Arial" w:hAnsi="Arial" w:cs="Arial"/>
          <w:caps/>
        </w:rPr>
        <w:t>L.D. 2155</w:t>
      </w:r>
    </w:p>
    <w:p w:rsidR="00CB1530" w:rsidP="00CB153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cc73be5_6e1a_453d_a792_8c2f344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CB1530" w:rsidP="00CB1530">
      <w:pPr>
        <w:spacing w:before="60" w:after="60"/>
        <w:ind w:left="720"/>
        <w:rPr>
          <w:rFonts w:ascii="Arial" w:eastAsia="Arial" w:hAnsi="Arial" w:cs="Arial"/>
        </w:rPr>
      </w:pPr>
      <w:bookmarkStart w:id="4" w:name="_PAR__4_c5e699ad_683f_4f11_9e1f_c65281eb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CB1530" w:rsidP="00CB153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1d1ccd51_ac42_4aac_ba72_50a28d07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B1530" w:rsidP="00CB15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63f0754_3131_4bab_8599_365bddb2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CB1530" w:rsidP="00CB15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9813b11_1480_466f_a6be_97bdbe2c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CB1530" w:rsidP="00CB15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0329410_e90e_41fa_adbb_c7dceb45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CB1530" w:rsidP="00CB1530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02214944_acdb_4280_b02e_3e3f0bbd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S.P. 874, L.D. 2155, “An Act to Clarify Certain Laws Governing Licenses for the Sale of Liquor by Manufacturers ”</w:t>
      </w:r>
    </w:p>
    <w:p w:rsidR="00CB1530" w:rsidP="00CB1530">
      <w:pPr>
        <w:ind w:left="360" w:firstLine="360"/>
        <w:rPr>
          <w:rFonts w:ascii="Arial" w:eastAsia="Arial" w:hAnsi="Arial" w:cs="Arial"/>
        </w:rPr>
      </w:pPr>
      <w:bookmarkStart w:id="10" w:name="_INSTRUCTION__242300be_9a14_41ad_9bfb_e5"/>
      <w:bookmarkStart w:id="11" w:name="_PAR__10_5f11d9b8_668a_4ca5_9c75_be24d40"/>
      <w:bookmarkEnd w:id="0"/>
      <w:bookmarkEnd w:id="9"/>
      <w:r>
        <w:rPr>
          <w:rFonts w:ascii="Arial" w:eastAsia="Arial" w:hAnsi="Arial" w:cs="Arial"/>
        </w:rPr>
        <w:t>Amend the amendment by striking out the substitute title and inserting the following:</w:t>
      </w:r>
    </w:p>
    <w:p w:rsidR="00CB1530" w:rsidP="00CB1530">
      <w:pPr>
        <w:ind w:left="360"/>
        <w:rPr>
          <w:rFonts w:ascii="Arial" w:eastAsia="Arial" w:hAnsi="Arial" w:cs="Arial"/>
        </w:rPr>
      </w:pPr>
      <w:bookmarkStart w:id="12" w:name="_PAR__11_74056bcb_86b2_4ffd_80cf_b288354"/>
      <w:bookmarkEnd w:id="11"/>
      <w:r>
        <w:rPr>
          <w:rFonts w:ascii="Arial" w:eastAsia="Arial" w:hAnsi="Arial" w:cs="Arial"/>
          <w:b/>
        </w:rPr>
        <w:t>'An Act to Exempt, for Licenses Issued Prior to May 23, 2025, Persons Holding a Majority Ownership Interest from the Restriction on the Number of Manufacturing Facility Licenses and On-premises Retail Licenses'</w:t>
      </w:r>
    </w:p>
    <w:p w:rsidR="00CB1530" w:rsidP="00CB1530">
      <w:pPr>
        <w:ind w:left="360" w:firstLine="360"/>
        <w:rPr>
          <w:rFonts w:ascii="Arial" w:eastAsia="Arial" w:hAnsi="Arial" w:cs="Arial"/>
        </w:rPr>
      </w:pPr>
      <w:bookmarkStart w:id="13" w:name="_INSTRUCTION__13009a2e_7148_4eae_b07d_f9"/>
      <w:bookmarkStart w:id="14" w:name="_PAR__12_06d5fc17_6407_4a6c_850b_898fd8d"/>
      <w:bookmarkEnd w:id="10"/>
      <w:bookmarkEnd w:id="12"/>
      <w:r>
        <w:rPr>
          <w:rFonts w:ascii="Arial" w:eastAsia="Arial" w:hAnsi="Arial" w:cs="Arial"/>
        </w:rPr>
        <w:t>Amend the amendment by striking out all of the 2</w:t>
      </w:r>
      <w:r w:rsidRPr="00A93318">
        <w:rPr>
          <w:rFonts w:ascii="Arial" w:eastAsia="Arial" w:hAnsi="Arial" w:cs="Arial"/>
        </w:rPr>
        <w:t>nd</w:t>
      </w:r>
      <w:r>
        <w:rPr>
          <w:rFonts w:ascii="Arial" w:eastAsia="Arial" w:hAnsi="Arial" w:cs="Arial"/>
        </w:rPr>
        <w:t xml:space="preserve"> instructional paragraph (page 1, lines 14 and 15 in amendment) and inserting the following:</w:t>
      </w:r>
    </w:p>
    <w:p w:rsidR="00CB1530" w:rsidP="00CB1530">
      <w:pPr>
        <w:ind w:left="360" w:firstLine="360"/>
        <w:rPr>
          <w:rFonts w:ascii="Arial" w:eastAsia="Arial" w:hAnsi="Arial" w:cs="Arial"/>
        </w:rPr>
      </w:pPr>
      <w:bookmarkStart w:id="15" w:name="_PAR__13_0a2bc29b_738c_49d8_973e_55d515d"/>
      <w:bookmarkEnd w:id="14"/>
      <w:r>
        <w:rPr>
          <w:rFonts w:ascii="Arial" w:eastAsia="Arial" w:hAnsi="Arial" w:cs="Arial"/>
        </w:rPr>
        <w:t>'Amend the bill by striking out all of the emergency preamble.'</w:t>
      </w:r>
    </w:p>
    <w:p w:rsidR="00CB1530" w:rsidP="00CB1530">
      <w:pPr>
        <w:ind w:left="360" w:firstLine="360"/>
        <w:rPr>
          <w:rFonts w:ascii="Arial" w:eastAsia="Arial" w:hAnsi="Arial" w:cs="Arial"/>
        </w:rPr>
      </w:pPr>
      <w:bookmarkStart w:id="16" w:name="_PAR__14_9460e589_4731_4cca_96ea_7563890"/>
      <w:bookmarkEnd w:id="15"/>
      <w:r>
        <w:rPr>
          <w:rFonts w:ascii="Arial" w:eastAsia="Arial" w:hAnsi="Arial" w:cs="Arial"/>
        </w:rPr>
        <w:t>Amend the amendment by striking out all of the 2nd and 3rd indented paragraphs after the substitute title (page 1, lines 16 to 21 in amendment).</w:t>
      </w:r>
    </w:p>
    <w:p w:rsidR="00CB1530" w:rsidP="00CB1530">
      <w:pPr>
        <w:ind w:left="360" w:firstLine="360"/>
        <w:rPr>
          <w:rFonts w:ascii="Arial" w:eastAsia="Arial" w:hAnsi="Arial" w:cs="Arial"/>
        </w:rPr>
      </w:pPr>
      <w:bookmarkStart w:id="17" w:name="_INSTRUCTION__c7a057de_e44e_442a_90cc_38"/>
      <w:bookmarkStart w:id="18" w:name="_PAR__15_8efc1fa4_35ef_48d4_bd38_b5e45ba"/>
      <w:bookmarkEnd w:id="13"/>
      <w:bookmarkEnd w:id="16"/>
      <w:r>
        <w:rPr>
          <w:rFonts w:ascii="Arial" w:eastAsia="Arial" w:hAnsi="Arial" w:cs="Arial"/>
        </w:rPr>
        <w:t xml:space="preserve">Amend the amendment in the </w:t>
      </w:r>
      <w:r w:rsidRPr="004E0B8A">
        <w:rPr>
          <w:rFonts w:ascii="Arial" w:eastAsia="Arial" w:hAnsi="Arial" w:cs="Arial"/>
        </w:rPr>
        <w:t>3rd</w:t>
      </w:r>
      <w:r>
        <w:rPr>
          <w:rFonts w:ascii="Arial" w:eastAsia="Arial" w:hAnsi="Arial" w:cs="Arial"/>
          <w:vertAlign w:val="superscript"/>
        </w:rPr>
        <w:t xml:space="preserve"> </w:t>
      </w:r>
      <w:r>
        <w:rPr>
          <w:rFonts w:ascii="Arial" w:eastAsia="Arial" w:hAnsi="Arial" w:cs="Arial"/>
        </w:rPr>
        <w:t xml:space="preserve">instructional paragraph in the first and </w:t>
      </w:r>
      <w:r w:rsidRPr="004E0B8A">
        <w:rPr>
          <w:rFonts w:ascii="Arial" w:eastAsia="Arial" w:hAnsi="Arial" w:cs="Arial"/>
        </w:rPr>
        <w:t>2nd</w:t>
      </w:r>
      <w:r>
        <w:rPr>
          <w:rFonts w:ascii="Arial" w:eastAsia="Arial" w:hAnsi="Arial" w:cs="Arial"/>
        </w:rPr>
        <w:t xml:space="preserve"> lines (page 1, lines 22 and 23 in amendment) by striking out the following: "and before the emergency clause"</w:t>
      </w:r>
    </w:p>
    <w:p w:rsidR="00CB1530" w:rsidP="00CB1530">
      <w:pPr>
        <w:ind w:left="360" w:firstLine="360"/>
        <w:rPr>
          <w:rFonts w:ascii="Arial" w:eastAsia="Arial" w:hAnsi="Arial" w:cs="Arial"/>
        </w:rPr>
      </w:pPr>
      <w:bookmarkStart w:id="19" w:name="_PAR__16_c2eb3649_082d_4d20_a8bb_37247a3"/>
      <w:bookmarkEnd w:id="18"/>
      <w:r>
        <w:rPr>
          <w:rFonts w:ascii="Arial" w:eastAsia="Arial" w:hAnsi="Arial" w:cs="Arial"/>
        </w:rPr>
        <w:t>Amend the amendment by striking out all of section 1 and inserting the following:</w:t>
      </w:r>
    </w:p>
    <w:p w:rsidR="00CB1530" w:rsidP="00CB1530">
      <w:pPr>
        <w:ind w:left="360" w:firstLine="360"/>
        <w:rPr>
          <w:rFonts w:ascii="Arial" w:eastAsia="Arial" w:hAnsi="Arial" w:cs="Arial"/>
        </w:rPr>
      </w:pPr>
      <w:bookmarkStart w:id="20" w:name="_PAR__17_c25e3600_8fbd_43ca_949e_8cbb281"/>
      <w:bookmarkEnd w:id="19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28-A MRSA §1355-A, sub-§2-C</w:t>
      </w:r>
      <w:r>
        <w:rPr>
          <w:rFonts w:ascii="Arial" w:eastAsia="Arial" w:hAnsi="Arial" w:cs="Arial"/>
        </w:rPr>
        <w:t xml:space="preserve"> is enacted to read:</w:t>
      </w:r>
    </w:p>
    <w:p w:rsidR="00CB1530" w:rsidP="00CB1530">
      <w:pPr>
        <w:ind w:left="360" w:firstLine="360"/>
        <w:rPr>
          <w:rFonts w:ascii="Arial" w:eastAsia="Arial" w:hAnsi="Arial" w:cs="Arial"/>
        </w:rPr>
      </w:pPr>
      <w:bookmarkStart w:id="21" w:name="_PAR__18_0a0846c9_81be_45c4_80be_fc5d23c"/>
      <w:bookmarkEnd w:id="20"/>
      <w:r>
        <w:rPr>
          <w:rFonts w:ascii="Arial" w:eastAsia="Arial" w:hAnsi="Arial" w:cs="Arial"/>
          <w:b/>
          <w:u w:val="single"/>
        </w:rPr>
        <w:t xml:space="preserve">2-C.  Grandfathering of certain licenses issued prior to May 23, 2025. </w:t>
      </w:r>
      <w:r>
        <w:rPr>
          <w:rFonts w:ascii="Arial" w:eastAsia="Arial" w:hAnsi="Arial" w:cs="Arial"/>
          <w:u w:val="single"/>
        </w:rPr>
        <w:t xml:space="preserve"> The bureau may not suspend, revoke or refuse to renew a license issued under this section or chapter 43 that was initially issued prior to May 23, 2025 solely on the basis that the person or persons holding a majority ownership interest in the licensed manufacturing facility were determined by the bureau after the license was initially issued to hold a majority ownership interest in more than the allowable number of on-premises retail licenses issued under chapter 43 if the on-premises retail licenses issued under chapter 43 were also initially issued prior to May 23, 2025.</w:t>
      </w:r>
    </w:p>
    <w:p w:rsidR="00CB1530" w:rsidP="00CB1530">
      <w:pPr>
        <w:ind w:left="360"/>
        <w:rPr>
          <w:rFonts w:ascii="Arial" w:eastAsia="Arial" w:hAnsi="Arial" w:cs="Arial"/>
        </w:rPr>
      </w:pPr>
      <w:bookmarkStart w:id="22" w:name="_PAR__19_9070ec96_b708_4473_a601_ca150a1"/>
      <w:bookmarkEnd w:id="21"/>
      <w:r>
        <w:rPr>
          <w:rFonts w:ascii="Arial" w:eastAsia="Arial" w:hAnsi="Arial" w:cs="Arial"/>
          <w:u w:val="single"/>
        </w:rPr>
        <w:t>A license grandfathered pursuant to this subsection may not be sold, transferred or otherwise conveyed.</w:t>
      </w:r>
      <w:r>
        <w:rPr>
          <w:rFonts w:ascii="Arial" w:eastAsia="Arial" w:hAnsi="Arial" w:cs="Arial"/>
        </w:rPr>
        <w:t>'</w:t>
      </w:r>
    </w:p>
    <w:p w:rsidR="00CB1530" w:rsidP="00CB1530">
      <w:pPr>
        <w:ind w:left="360" w:firstLine="360"/>
        <w:rPr>
          <w:rFonts w:ascii="Arial" w:eastAsia="Arial" w:hAnsi="Arial" w:cs="Arial"/>
        </w:rPr>
      </w:pPr>
      <w:bookmarkStart w:id="23" w:name="_INSTRUCTION__f74c631c_30a9_4888_bfdc_ee"/>
      <w:bookmarkStart w:id="24" w:name="_PAR__20_f8f550ae_0858_46bb_9ee6_6621530"/>
      <w:bookmarkEnd w:id="17"/>
      <w:bookmarkEnd w:id="22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CB1530" w:rsidP="00CB153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" w:name="_SUMMARY__4b535707_b102_403f_9438_95ac95"/>
      <w:bookmarkStart w:id="26" w:name="_PAGE__2_374cf39d_6823_45b7_8c49_a8422e5"/>
      <w:bookmarkStart w:id="27" w:name="_PAR__2_e338c7a8_ddc0_48c5_a192_2486a223"/>
      <w:bookmarkEnd w:id="1"/>
      <w:bookmarkEnd w:id="23"/>
      <w:bookmarkEnd w:id="24"/>
      <w:r>
        <w:rPr>
          <w:rFonts w:ascii="Arial" w:eastAsia="Arial" w:hAnsi="Arial" w:cs="Arial"/>
          <w:b/>
          <w:sz w:val="24"/>
        </w:rPr>
        <w:t>SUMMARY</w:t>
      </w:r>
    </w:p>
    <w:p w:rsidR="00CB1530" w:rsidP="00CB1530">
      <w:pPr>
        <w:keepNext/>
        <w:ind w:left="360" w:firstLine="360"/>
        <w:rPr>
          <w:rFonts w:ascii="Arial" w:eastAsia="Arial" w:hAnsi="Arial" w:cs="Arial"/>
        </w:rPr>
      </w:pPr>
      <w:bookmarkStart w:id="28" w:name="_PAR__3_dfe92284_dcf8_4e06_adb1_84603c77"/>
      <w:bookmarkEnd w:id="27"/>
      <w:r w:rsidRPr="001D343B">
        <w:rPr>
          <w:rFonts w:ascii="Arial" w:eastAsia="Arial" w:hAnsi="Arial" w:cs="Arial"/>
        </w:rPr>
        <w:t>This amendment</w:t>
      </w:r>
      <w:r>
        <w:rPr>
          <w:rFonts w:ascii="Arial" w:eastAsia="Arial" w:hAnsi="Arial" w:cs="Arial"/>
        </w:rPr>
        <w:t xml:space="preserve"> changes the title and</w:t>
      </w:r>
      <w:r w:rsidRPr="001D343B">
        <w:rPr>
          <w:rFonts w:ascii="Arial" w:eastAsia="Arial" w:hAnsi="Arial" w:cs="Arial"/>
        </w:rPr>
        <w:t xml:space="preserve"> replaces the provision of Committee Amendment "A" that temporarily </w:t>
      </w:r>
      <w:r>
        <w:rPr>
          <w:rFonts w:ascii="Arial" w:eastAsia="Arial" w:hAnsi="Arial" w:cs="Arial"/>
        </w:rPr>
        <w:t>suspended</w:t>
      </w:r>
      <w:r w:rsidRPr="001D343B">
        <w:rPr>
          <w:rFonts w:ascii="Arial" w:eastAsia="Arial" w:hAnsi="Arial" w:cs="Arial"/>
        </w:rPr>
        <w:t xml:space="preserve"> the </w:t>
      </w:r>
      <w:r>
        <w:rPr>
          <w:rFonts w:ascii="Arial" w:eastAsia="Arial" w:hAnsi="Arial" w:cs="Arial"/>
        </w:rPr>
        <w:t xml:space="preserve">ability of the </w:t>
      </w:r>
      <w:r w:rsidRPr="001D343B">
        <w:rPr>
          <w:rFonts w:ascii="Arial" w:eastAsia="Arial" w:hAnsi="Arial" w:cs="Arial"/>
        </w:rPr>
        <w:t xml:space="preserve">Bureau of Alcoholic Beverages and Lottery Operations, within the Department of Administrative and Financial Services, </w:t>
      </w:r>
      <w:r>
        <w:rPr>
          <w:rFonts w:ascii="Arial" w:eastAsia="Arial" w:hAnsi="Arial" w:cs="Arial"/>
        </w:rPr>
        <w:t>to</w:t>
      </w:r>
      <w:r w:rsidRPr="001D343B">
        <w:rPr>
          <w:rFonts w:ascii="Arial" w:eastAsia="Arial" w:hAnsi="Arial" w:cs="Arial"/>
        </w:rPr>
        <w:t xml:space="preserve"> suspend, revok</w:t>
      </w:r>
      <w:r>
        <w:rPr>
          <w:rFonts w:ascii="Arial" w:eastAsia="Arial" w:hAnsi="Arial" w:cs="Arial"/>
        </w:rPr>
        <w:t>e</w:t>
      </w:r>
      <w:r w:rsidRPr="001D343B">
        <w:rPr>
          <w:rFonts w:ascii="Arial" w:eastAsia="Arial" w:hAnsi="Arial" w:cs="Arial"/>
        </w:rPr>
        <w:t xml:space="preserve"> or refus</w:t>
      </w:r>
      <w:r>
        <w:rPr>
          <w:rFonts w:ascii="Arial" w:eastAsia="Arial" w:hAnsi="Arial" w:cs="Arial"/>
        </w:rPr>
        <w:t>e</w:t>
      </w:r>
      <w:r w:rsidRPr="001D343B">
        <w:rPr>
          <w:rFonts w:ascii="Arial" w:eastAsia="Arial" w:hAnsi="Arial" w:cs="Arial"/>
        </w:rPr>
        <w:t xml:space="preserve"> to renew a manufacturing facility license or an on-premises retail license issued to a manufacturing facility licensee that was issued prior to May 23, 2025 solely on the basis that the person or persons holding a majority ownership interest in more than the allowable number of on-premises retail licenses </w:t>
      </w:r>
      <w:r>
        <w:rPr>
          <w:rFonts w:ascii="Arial" w:eastAsia="Arial" w:hAnsi="Arial" w:cs="Arial"/>
        </w:rPr>
        <w:t>that</w:t>
      </w:r>
      <w:r w:rsidRPr="001D343B">
        <w:rPr>
          <w:rFonts w:ascii="Arial" w:eastAsia="Arial" w:hAnsi="Arial" w:cs="Arial"/>
        </w:rPr>
        <w:t xml:space="preserve"> may be issued per licensed manufacturing facility</w:t>
      </w:r>
      <w:r>
        <w:rPr>
          <w:rFonts w:ascii="Arial" w:eastAsia="Arial" w:hAnsi="Arial" w:cs="Arial"/>
        </w:rPr>
        <w:t xml:space="preserve"> as long as</w:t>
      </w:r>
      <w:r w:rsidRPr="001D343B">
        <w:rPr>
          <w:rFonts w:ascii="Arial" w:eastAsia="Arial" w:hAnsi="Arial" w:cs="Arial"/>
        </w:rPr>
        <w:t xml:space="preserve"> the on-premises retail license</w:t>
      </w:r>
      <w:r>
        <w:rPr>
          <w:rFonts w:ascii="Arial" w:eastAsia="Arial" w:hAnsi="Arial" w:cs="Arial"/>
        </w:rPr>
        <w:t>s</w:t>
      </w:r>
      <w:r w:rsidRPr="001D343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were</w:t>
      </w:r>
      <w:r w:rsidRPr="001D343B">
        <w:rPr>
          <w:rFonts w:ascii="Arial" w:eastAsia="Arial" w:hAnsi="Arial" w:cs="Arial"/>
        </w:rPr>
        <w:t xml:space="preserve"> also initially issued prior to May 23, 2025.  Instead, this amendment </w:t>
      </w:r>
      <w:r>
        <w:rPr>
          <w:rFonts w:ascii="Arial" w:eastAsia="Arial" w:hAnsi="Arial" w:cs="Arial"/>
        </w:rPr>
        <w:t>grandfathers those licenses permanently and prohibits the sale, transfer or other conveyance of those licenses</w:t>
      </w:r>
      <w:r w:rsidRPr="001D343B">
        <w:rPr>
          <w:rFonts w:ascii="Arial" w:eastAsia="Arial" w:hAnsi="Arial" w:cs="Arial"/>
        </w:rPr>
        <w:t>.</w:t>
      </w:r>
    </w:p>
    <w:p w:rsidR="00CB1530" w:rsidP="00CB1530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9" w:name="_SPONSOR_BLOCK__9a90c268_6c69_4242_b2e2_"/>
      <w:bookmarkStart w:id="30" w:name="_PAR__4_73b9301f_9266_47fd_bd78_0354c1e0"/>
      <w:bookmarkEnd w:id="25"/>
      <w:bookmarkEnd w:id="28"/>
      <w:r>
        <w:rPr>
          <w:rFonts w:ascii="Arial" w:eastAsia="Arial" w:hAnsi="Arial" w:cs="Arial"/>
          <w:b/>
        </w:rPr>
        <w:t>SPONSORED BY: ___________________________________</w:t>
      </w:r>
    </w:p>
    <w:p w:rsidR="00CB1530" w:rsidP="00CB1530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1" w:name="_PAR__5_c571084a_51e8_4e97_ab1f_70500c15"/>
      <w:bookmarkEnd w:id="30"/>
      <w:r>
        <w:rPr>
          <w:rFonts w:ascii="Arial" w:eastAsia="Arial" w:hAnsi="Arial" w:cs="Arial"/>
          <w:b/>
        </w:rPr>
        <w:t>(Representative SUPICA, L.)</w:t>
      </w:r>
    </w:p>
    <w:p w:rsidR="00000000" w:rsidRPr="00CB1530" w:rsidP="00CB1530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2" w:name="_PAR__6_e063297c_b9a5_4404_a762_de4ba845"/>
      <w:bookmarkEnd w:id="31"/>
      <w:r>
        <w:rPr>
          <w:rFonts w:ascii="Arial" w:eastAsia="Arial" w:hAnsi="Arial" w:cs="Arial"/>
          <w:b/>
        </w:rPr>
        <w:t>TOWN: Bangor</w:t>
      </w:r>
      <w:bookmarkEnd w:id="26"/>
      <w:bookmarkEnd w:id="29"/>
      <w:bookmarkEnd w:id="32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LR2942,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Exempt, for Licenses Issued Prior to May 23, 2025, Persons Holding a Majority Ownership Interest from the Restriction on the Number of Manufacturing Facility Licenses and On-premises Retail Licenses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343B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0B8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3318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1530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150716</ItemId>
    <LRId>76901</LRId>
    <ParentItemId>150302</ParentItemId>
    <LRNumber>2942</LRNumber>
    <LDNumber>2155</LDNumber>
    <PaperNumber>SP0874</PaperNumber>
    <ItemNumber>5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H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Veterans and Legal Affairs</LeadCommitteeName>
    <LRTitle>An Act to Direct the Bureau of Alcoholic Beverages and Lottery Operations to Temporarily Suspend Enforcement of Public Law 2025, Chapter 87</LRTitle>
    <ItemTitle>An Act to Exempt, for Licenses Issued Prior to May 23, 2025, Persons Holding a Majority Ownership Interest from the Restriction on the Number of Manufacturing Facility Licenses and On-premises Retail Licenses</ItemTitle>
    <OriginalItemTitle>An Act to Clarify Certain Laws Governing Licenses for the Sale of Liquor by Manufacturers </OriginalItemTitle>
    <ParentItemTitle>An Act to Direct the Bureau of Alcoholic Beverages and Lottery Operations to Temporarily Suspend Enforcement of Public Law 2025, Chapter 87</ParentItemTitle>
    <ShortTitle1> EXEMPT, FOR LICENSES ISSUED </ShortTitle1>
    <ShortTitle2>PRIOR TO MAY 23, 2025, PERSONS</ShortTitle2>
    <SponsorFirstName>Laura</SponsorFirstName>
    <SponsorLastName>Supica</SponsorLastName>
    <SponsorChamberPrefix>Rep.</SponsorChamberPrefix>
    <SponsorFrom>Bangor</SponsorFrom>
    <Chamber>H</Chamber>
    <DistrictChamber>H</DistrictChamber>
    <DraftingCycleCount>1</DraftingCycleCount>
    <LatestDraftingActionId>90</LatestDraftingActionId>
    <LatestDraftingActionDate>2026-04-02T14:10:53</LatestDraftingActionDate>
    <LatestDrafterName>echarbonneau</LatestDrafterName>
    <LatestProoferName>sadley</LatestProoferName>
    <LatestTechName>clhall</LatestTechName>
    <CurrentCustodyInitials>RRiley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w:rsidR="00CB1530" w:rsidRDefault="00CB1530" w:rsidP="00CB1530"&gt;&lt;w:pPr&gt;&lt;w:spacing w:after="240" /&gt;&lt;w:ind w:left="360" /&gt;&lt;w:jc w:val="right" /&gt;&lt;w:rPr&gt;&lt;w:caps /&gt;&lt;/w:rPr&gt;&lt;/w:pPr&gt;&lt;w:bookmarkStart w:id="0" w:name="_AMEND_TITLE__ada18ec4_0255_4803_82c8_e4" /&gt;&lt;w:bookmarkStart w:id="1" w:name="_PAGE__1_ebb75692_3798_4191_b54c_3af5497" /&gt;&lt;w:bookmarkStart w:id="2" w:name="_PAR__2_495e8606_54e0_47f0_8dbb_1f8b507d" /&gt;&lt;w:r&gt;&lt;w:rPr&gt;&lt;w:caps /&gt;&lt;/w:rPr&gt;&lt;w:t&gt;L.D. 2155&lt;/w:t&gt;&lt;/w:r&gt;&lt;/w:p&gt;&lt;w:p w:rsidR="00CB1530" w:rsidRDefault="00CB1530" w:rsidP="00CB1530"&gt;&lt;w:pPr&gt;&lt;w:tabs&gt;&lt;w:tab w:val="right" w:pos="8928" /&gt;&lt;/w:tabs&gt;&lt;w:spacing w:after="360" /&gt;&lt;w:ind w:left="360" /&gt;&lt;/w:pPr&gt;&lt;w:bookmarkStart w:id="3" w:name="_PAR__3_bcc73be5_6e1a_453d_a792_8c2f3442" /&gt;&lt;w:bookmarkEnd w:id="2" /&gt;&lt;w:r&gt;&lt;w:t&gt;Date:&lt;/w:t&gt;&lt;/w:r&gt;&lt;w:r&gt;&lt;w:tab /&gt;&lt;w:t&gt;(Filing No. H-         )&lt;/w:t&gt;&lt;/w:r&gt;&lt;/w:p&gt;&lt;w:p w:rsidR="00CB1530" w:rsidRDefault="00CB1530" w:rsidP="00CB1530"&gt;&lt;w:pPr&gt;&lt;w:spacing w:before="60" w:after="60" /&gt;&lt;w:ind w:left="720" /&gt;&lt;/w:pPr&gt;&lt;w:bookmarkStart w:id="4" w:name="_PAR__4_c5e699ad_683f_4f11_9e1f_c65281eb" /&gt;&lt;w:bookmarkEnd w:id="3" /&gt;&lt;w:r&gt;&lt;w:t&gt;Reproduced and distributed under the direction of the Clerk of the House.&lt;/w:t&gt;&lt;/w:r&gt;&lt;/w:p&gt;&lt;w:p w:rsidR="00CB1530" w:rsidRDefault="00CB1530" w:rsidP="00CB1530"&gt;&lt;w:pPr&gt;&lt;w:spacing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w:name="_PAR__5_1d1ccd51_ac42_4aac_ba72_50a28d07"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w:rsidR="00CB1530" w:rsidRDefault="00CB1530" w:rsidP="00CB1530"&gt;&lt;w:pPr&gt;&lt;w:spacing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w:name="_PAR__6_163f0754_3131_4bab_8599_365bddb2"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w:rsidR="00CB1530" w:rsidRDefault="00CB1530" w:rsidP="00CB1530"&gt;&lt;w:pPr&gt;&lt;w:spacing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w:name="_PAR__7_19813b11_1480_466f_a6be_97bdbe2c"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w:rsidR="00CB1530" w:rsidRDefault="00CB1530" w:rsidP="00CB1530"&gt;&lt;w:pPr&gt;&lt;w:spacing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w:name="_PAR__8_60329410_e90e_41fa_adbb_c7dceb45"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w:rsidR="00CB1530" w:rsidRDefault="00CB1530" w:rsidP="00CB1530"&gt;&lt;w:pPr&gt;&lt;w:spacing w:before="400" w:after="200" /&gt;&lt;w:ind w:left="360" w:firstLine="360" /&gt;&lt;/w:pPr&gt;&lt;w:bookmarkStart w:id="9" w:name="_PAR__9_02214944_acdb_4280_b02e_3e3f0bbd" /&gt;&lt;w:bookmarkEnd w:id="8" /&gt;&lt;w:r&gt;&lt;w:rPr&gt;&lt;w:szCs w:val="22" /&gt;&lt;/w:rPr&gt;&lt;w:t&gt;HOUSE AMENDMENT “      ” to COMMITTEE AMENDMENT “A” to S.P. 874, L.D. 2155, “An Act to Clarify Certain Laws Governing Licenses for the Sale of Liquor by Manufacturers ”&lt;/w:t&gt;&lt;/w:r&gt;&lt;/w:p&gt;&lt;w:p w:rsidR="00CB1530" w:rsidRDefault="00CB1530" w:rsidP="00CB1530"&gt;&lt;w:pPr&gt;&lt;w:ind w:left="360" w:firstLine="360" /&gt;&lt;/w:pPr&gt;&lt;w:bookmarkStart w:id="10" w:name="_INSTRUCTION__242300be_9a14_41ad_9bfb_e5" /&gt;&lt;w:bookmarkStart w:id="11" w:name="_PAR__10_5f11d9b8_668a_4ca5_9c75_be24d40" /&gt;&lt;w:bookmarkEnd w:id="0" /&gt;&lt;w:bookmarkEnd w:id="9" /&gt;&lt;w:r&gt;&lt;w:t&gt;Amend the amendment by striking out the substitute title and inserting the following:&lt;/w:t&gt;&lt;/w:r&gt;&lt;/w:p&gt;&lt;w:p w:rsidR="00CB1530" w:rsidRDefault="00CB1530" w:rsidP="00CB1530"&gt;&lt;w:pPr&gt;&lt;w:ind w:left="360" /&gt;&lt;/w:pPr&gt;&lt;w:bookmarkStart w:id="12" w:name="_PAR__11_74056bcb_86b2_4ffd_80cf_b288354" /&gt;&lt;w:bookmarkEnd w:id="11" /&gt;&lt;w:r&gt;&lt;w:rPr&gt;&lt;w:b /&gt;&lt;/w:rPr&gt;&lt;w:t&gt;'An Act to Exempt, for Licenses Issued Prior to May 23, 2025, Persons Holding a Majority Ownership Interest from the Restriction on the Number of Manufacturing Facility Licenses and On-premises Retail Licenses'&lt;/w:t&gt;&lt;/w:r&gt;&lt;/w:p&gt;&lt;w:p w:rsidR="00CB1530" w:rsidRDefault="00CB1530" w:rsidP="00CB1530"&gt;&lt;w:pPr&gt;&lt;w:ind w:left="360" w:firstLine="360" /&gt;&lt;/w:pPr&gt;&lt;w:bookmarkStart w:id="13" w:name="_INSTRUCTION__13009a2e_7148_4eae_b07d_f9" /&gt;&lt;w:bookmarkStart w:id="14" w:name="_PAR__12_06d5fc17_6407_4a6c_850b_898fd8d" /&gt;&lt;w:bookmarkEnd w:id="10" /&gt;&lt;w:bookmarkEnd w:id="12" /&gt;&lt;w:r&gt;&lt;w:t&gt;Amend the amendment by striking out all of the 2&lt;/w:t&gt;&lt;/w:r&gt;&lt;w:r w:rsidRPr="00A93318"&gt;&lt;w:t&gt;nd&lt;/w:t&gt;&lt;/w:r&gt;&lt;w:r&gt;&lt;w:t xml:space="preserve"&gt; instructional paragraph (page 1, lines 14 and 15 in amendment) and inserting the following:&lt;/w:t&gt;&lt;/w:r&gt;&lt;/w:p&gt;&lt;w:p w:rsidR="00CB1530" w:rsidRDefault="00CB1530" w:rsidP="00CB1530"&gt;&lt;w:pPr&gt;&lt;w:ind w:left="360" w:firstLine="360" /&gt;&lt;/w:pPr&gt;&lt;w:bookmarkStart w:id="15" w:name="_PAR__13_0a2bc29b_738c_49d8_973e_55d515d" /&gt;&lt;w:bookmarkEnd w:id="14" /&gt;&lt;w:r&gt;&lt;w:t&gt;'Amend the bill by striking out all of the emergency preamble.'&lt;/w:t&gt;&lt;/w:r&gt;&lt;/w:p&gt;&lt;w:p w:rsidR="00CB1530" w:rsidRDefault="00CB1530" w:rsidP="00CB1530"&gt;&lt;w:pPr&gt;&lt;w:ind w:left="360" w:firstLine="360" /&gt;&lt;/w:pPr&gt;&lt;w:bookmarkStart w:id="16" w:name="_PAR__14_9460e589_4731_4cca_96ea_7563890" /&gt;&lt;w:bookmarkEnd w:id="15" /&gt;&lt;w:r&gt;&lt;w:t&gt;Amend the amendment by striking out all of the 2nd and 3rd indented paragraphs after the substitute title (page 1, lines 16 to 21 in amendment).&lt;/w:t&gt;&lt;/w:r&gt;&lt;/w:p&gt;&lt;w:p w:rsidR="00CB1530" w:rsidRDefault="00CB1530" w:rsidP="00CB1530"&gt;&lt;w:pPr&gt;&lt;w:ind w:left="360" w:firstLine="360" /&gt;&lt;/w:pPr&gt;&lt;w:bookmarkStart w:id="17" w:name="_INSTRUCTION__c7a057de_e44e_442a_90cc_38" /&gt;&lt;w:bookmarkStart w:id="18" w:name="_PAR__15_8efc1fa4_35ef_48d4_bd38_b5e45ba" /&gt;&lt;w:bookmarkEnd w:id="13" /&gt;&lt;w:bookmarkEnd w:id="16" /&gt;&lt;w:r&gt;&lt;w:t xml:space="preserve"&gt;Amend the amendment in the &lt;/w:t&gt;&lt;/w:r&gt;&lt;w:r w:rsidRPr="004E0B8A"&gt;&lt;w:t&gt;3rd&lt;/w:t&gt;&lt;/w:r&gt;&lt;w:r&gt;&lt;w:rPr&gt;&lt;w:vertAlign w:val="superscript" /&gt;&lt;/w:rPr&gt;&lt;w:t xml:space="preserve"&gt; &lt;/w:t&gt;&lt;/w:r&gt;&lt;w:r&gt;&lt;w:t xml:space="preserve"&gt;instructional paragraph in the first and &lt;/w:t&gt;&lt;/w:r&gt;&lt;w:r w:rsidRPr="004E0B8A"&gt;&lt;w:t&gt;2nd&lt;/w:t&gt;&lt;/w:r&gt;&lt;w:r&gt;&lt;w:t xml:space="preserve"&gt; lines (page 1, lines 22 and 23 in amendment) by striking out the following: "and before the emergency clause"&lt;/w:t&gt;&lt;/w:r&gt;&lt;/w:p&gt;&lt;w:p w:rsidR="00CB1530" w:rsidRDefault="00CB1530" w:rsidP="00CB1530"&gt;&lt;w:pPr&gt;&lt;w:ind w:left="360" w:firstLine="360" /&gt;&lt;/w:pPr&gt;&lt;w:bookmarkStart w:id="19" w:name="_PAR__16_c2eb3649_082d_4d20_a8bb_37247a3" /&gt;&lt;w:bookmarkEnd w:id="18" /&gt;&lt;w:r&gt;&lt;w:t&gt;Amend the amendment by striking out all of section 1 and inserting the following:&lt;/w:t&gt;&lt;/w:r&gt;&lt;/w:p&gt;&lt;w:p w:rsidR="00CB1530" w:rsidRDefault="00CB1530" w:rsidP="00CB1530"&gt;&lt;w:pPr&gt;&lt;w:ind w:left="360" w:firstLine="360" /&gt;&lt;/w:pPr&gt;&lt;w:bookmarkStart w:id="20" w:name="_PAR__17_c25e3600_8fbd_43ca_949e_8cbb281" /&gt;&lt;w:bookmarkEnd w:id="19" /&gt;&lt;w:r&gt;&lt;w:t&gt;'&lt;/w:t&gt;&lt;/w:r&gt;&lt;w:r&gt;&lt;w:rPr&gt;&lt;w:b /&gt;&lt;w:sz w:val="24" /&gt;&lt;/w:rPr&gt;&lt;w:t&gt;Sec. 1.  28-A MRSA §1355-A, sub-§2-C&lt;/w:t&gt;&lt;/w:r&gt;&lt;w:r&gt;&lt;w:t xml:space="preserve"&gt; is enacted to read:&lt;/w:t&gt;&lt;/w:r&gt;&lt;/w:p&gt;&lt;w:p w:rsidR="00CB1530" w:rsidRDefault="00CB1530" w:rsidP="00CB1530"&gt;&lt;w:pPr&gt;&lt;w:ind w:left="360" w:firstLine="360" /&gt;&lt;/w:pPr&gt;&lt;w:bookmarkStart w:id="21" w:name="_PAR__18_0a0846c9_81be_45c4_80be_fc5d23c" /&gt;&lt;w:bookmarkEnd w:id="20" /&gt;&lt;w:r&gt;&lt;w:rPr&gt;&lt;w:b /&gt;&lt;w:u w:val="single" /&gt;&lt;/w:rPr&gt;&lt;w:t xml:space="preserve"&gt;2-C.  Grandfathering of certain licenses issued prior to May 23, 2025. &lt;/w:t&gt;&lt;/w:r&gt;&lt;w:r&gt;&lt;w:rPr&gt;&lt;w:u w:val="single" /&gt;&lt;/w:rPr&gt;&lt;w:t xml:space="preserve"&gt; The bureau may not suspend, revoke or refuse to renew a license issued under this section or chapter 43 that was initially issued prior to May 23, 2025 solely on the basis that the person or persons holding a majority ownership interest in the licensed manufacturing facility were determined by the bureau after the license was initially issued to hold a majority ownership interest in more than the allowable number of on-premises retail licenses issued under chapter 43 if the on-premises retail licenses issued under chapter 43 were also initially issued prior to May 23, 2025.&lt;/w:t&gt;&lt;/w:r&gt;&lt;/w:p&gt;&lt;w:p w:rsidR="00CB1530" w:rsidRDefault="00CB1530" w:rsidP="00CB1530"&gt;&lt;w:pPr&gt;&lt;w:ind w:left="360" /&gt;&lt;/w:pPr&gt;&lt;w:bookmarkStart w:id="22" w:name="_PAR__19_9070ec96_b708_4473_a601_ca150a1" /&gt;&lt;w:bookmarkEnd w:id="21" /&gt;&lt;w:r&gt;&lt;w:rPr&gt;&lt;w:u w:val="single" /&gt;&lt;/w:rPr&gt;&lt;w:t&gt;A license grandfathered pursuant to this subsection may not be sold, transferred or otherwise conveyed.&lt;/w:t&gt;&lt;/w:r&gt;&lt;w:r&gt;&lt;w:t&gt;'&lt;/w:t&gt;&lt;/w:r&gt;&lt;/w:p&gt;&lt;w:p w:rsidR="00CB1530" w:rsidRDefault="00CB1530" w:rsidP="00CB1530"&gt;&lt;w:pPr&gt;&lt;w:ind w:left="360" w:firstLine="360" /&gt;&lt;/w:pPr&gt;&lt;w:bookmarkStart w:id="23" w:name="_INSTRUCTION__f74c631c_30a9_4888_bfdc_ee" /&gt;&lt;w:bookmarkStart w:id="24" w:name="_PAR__20_f8f550ae_0858_46bb_9ee6_6621530" /&gt;&lt;w:bookmarkEnd w:id="17" /&gt;&lt;w:bookmarkEnd w:id="22" /&gt;&lt;w:r&gt;&lt;w:t&gt;Amend the amendment by relettering or renumbering any nonconsecutive Part letter or section number to read consecutively.&lt;/w:t&gt;&lt;/w:r&gt;&lt;/w:p&gt;&lt;w:p w:rsidR="00CB1530" w:rsidRDefault="00CB1530" w:rsidP="00CB1530"&gt;&lt;w:pPr&gt;&lt;w:keepNext /&gt;&lt;w:spacing w:before="240" /&gt;&lt;w:ind w:left="360" /&gt;&lt;w:jc w:val="center" /&gt;&lt;/w:pPr&gt;&lt;w:bookmarkStart w:id="25" w:name="_SUMMARY__4b535707_b102_403f_9438_95ac95" /&gt;&lt;w:bookmarkStart w:id="26" w:name="_PAGE__2_374cf39d_6823_45b7_8c49_a8422e5" /&gt;&lt;w:bookmarkStart w:id="27" w:name="_PAR__2_e338c7a8_ddc0_48c5_a192_2486a223" /&gt;&lt;w:bookmarkEnd w:id="1" /&gt;&lt;w:bookmarkEnd w:id="23" /&gt;&lt;w:bookmarkEnd w:id="24" /&gt;&lt;w:r&gt;&lt;w:rPr&gt;&lt;w:b /&gt;&lt;w:sz w:val="24" /&gt;&lt;/w:rPr&gt;&lt;w:t&gt;SUMMARY&lt;/w:t&gt;&lt;/w:r&gt;&lt;/w:p&gt;&lt;w:p w:rsidR="00CB1530" w:rsidRDefault="00CB1530" w:rsidP="00CB1530"&gt;&lt;w:pPr&gt;&lt;w:keepNext /&gt;&lt;w:ind w:left="360" w:firstLine="360" /&gt;&lt;/w:pPr&gt;&lt;w:bookmarkStart w:id="28" w:name="_PAR__3_dfe92284_dcf8_4e06_adb1_84603c77" /&gt;&lt;w:bookmarkEnd w:id="27" /&gt;&lt;w:r w:rsidRPr="001D343B"&gt;&lt;w:t&gt;This amendment&lt;/w:t&gt;&lt;/w:r&gt;&lt;w:r&gt;&lt;w:t xml:space="preserve"&gt; changes the title and&lt;/w:t&gt;&lt;/w:r&gt;&lt;w:r w:rsidRPr="001D343B"&gt;&lt;w:t xml:space="preserve"&gt; replaces the provision of Committee Amendment "A" that temporarily &lt;/w:t&gt;&lt;/w:r&gt;&lt;w:r&gt;&lt;w:t&gt;suspended&lt;/w:t&gt;&lt;/w:r&gt;&lt;w:r w:rsidRPr="001D343B"&gt;&lt;w:t xml:space="preserve"&gt; the &lt;/w:t&gt;&lt;/w:r&gt;&lt;w:r&gt;&lt;w:t xml:space="preserve"&gt;ability of the &lt;/w:t&gt;&lt;/w:r&gt;&lt;w:r w:rsidRPr="001D343B"&gt;&lt;w:t xml:space="preserve"&gt;Bureau of Alcoholic Beverages and Lottery Operations, within the Department of Administrative and Financial Services, &lt;/w:t&gt;&lt;/w:r&gt;&lt;w:r&gt;&lt;w:t&gt;to&lt;/w:t&gt;&lt;/w:r&gt;&lt;w:r w:rsidRPr="001D343B"&gt;&lt;w:t xml:space="preserve"&gt; suspend, revok&lt;/w:t&gt;&lt;/w:r&gt;&lt;w:r&gt;&lt;w:t&gt;e&lt;/w:t&gt;&lt;/w:r&gt;&lt;w:r w:rsidRPr="001D343B"&gt;&lt;w:t xml:space="preserve"&gt; or refus&lt;/w:t&gt;&lt;/w:r&gt;&lt;w:r&gt;&lt;w:t&gt;e&lt;/w:t&gt;&lt;/w:r&gt;&lt;w:r w:rsidRPr="001D343B"&gt;&lt;w:t xml:space="preserve"&gt; to renew a manufacturing facility license or an on-premises retail license issued to a manufacturing facility licensee that was issued prior to May 23, 2025 solely on the basis that the person or persons holding a majority ownership interest in more than the allowable number of on-premises retail licenses &lt;/w:t&gt;&lt;/w:r&gt;&lt;w:r&gt;&lt;w:t&gt;that&lt;/w:t&gt;&lt;/w:r&gt;&lt;w:r w:rsidRPr="001D343B"&gt;&lt;w:t xml:space="preserve"&gt; may be issued per licensed manufacturing facility&lt;/w:t&gt;&lt;/w:r&gt;&lt;w:r&gt;&lt;w:t xml:space="preserve"&gt; as long as&lt;/w:t&gt;&lt;/w:r&gt;&lt;w:r w:rsidRPr="001D343B"&gt;&lt;w:t xml:space="preserve"&gt; the on-premises retail license&lt;/w:t&gt;&lt;/w:r&gt;&lt;w:r&gt;&lt;w:t&gt;s&lt;/w:t&gt;&lt;/w:r&gt;&lt;w:r w:rsidRPr="001D343B"&gt;&lt;w:t xml:space="preserve"&gt; &lt;/w:t&gt;&lt;/w:r&gt;&lt;w:r&gt;&lt;w:t&gt;were&lt;/w:t&gt;&lt;/w:r&gt;&lt;w:r w:rsidRPr="001D343B"&gt;&lt;w:t xml:space="preserve"&gt; also initially issued prior to May 23, 2025.  Instead, this amendment &lt;/w:t&gt;&lt;/w:r&gt;&lt;w:r&gt;&lt;w:t&gt;grandfathers those licenses permanently and prohibits the sale, transfer or other conveyance of those licenses&lt;/w:t&gt;&lt;/w:r&gt;&lt;w:r w:rsidRPr="001D343B"&gt;&lt;w:t&gt;.&lt;/w:t&gt;&lt;/w:r&gt;&lt;/w:p&gt;&lt;w:p w:rsidR="00CB1530" w:rsidRDefault="00CB1530" w:rsidP="00CB1530"&gt;&lt;w:pPr&gt;&lt;w:keepNext /&gt;&lt;w:spacing w:before="400" w:after="120" w:line="259" w:lineRule="auto" /&gt;&lt;w:ind w:left="360" /&gt;&lt;w:rPr&gt;&lt;w:b /&gt;&lt;/w:rPr&gt;&lt;/w:pPr&gt;&lt;w:bookmarkStart w:id="29" w:name="_SPONSOR_BLOCK__9a90c268_6c69_4242_b2e2_" /&gt;&lt;w:bookmarkStart w:id="30" w:name="_PAR__4_73b9301f_9266_47fd_bd78_0354c1e0" /&gt;&lt;w:bookmarkEnd w:id="25" /&gt;&lt;w:bookmarkEnd w:id="28" /&gt;&lt;w:r&gt;&lt;w:rPr&gt;&lt;w:b /&gt;&lt;/w:rPr&gt;&lt;w:t&gt;SPONSORED BY: ___________________________________&lt;/w:t&gt;&lt;/w:r&gt;&lt;/w:p&gt;&lt;w:p w:rsidR="00CB1530" w:rsidRDefault="00CB1530" w:rsidP="00CB1530"&gt;&lt;w:pPr&gt;&lt;w:keepNext /&gt;&lt;w:spacing w:after="120" w:line="259" w:lineRule="auto" /&gt;&lt;w:ind w:left="720" /&gt;&lt;w:rPr&gt;&lt;w:b /&gt;&lt;/w:rPr&gt;&lt;/w:pPr&gt;&lt;w:bookmarkStart w:id="31" w:name="_PAR__5_c571084a_51e8_4e97_ab1f_70500c15" /&gt;&lt;w:bookmarkEnd w:id="30" /&gt;&lt;w:r&gt;&lt;w:rPr&gt;&lt;w:b /&gt;&lt;/w:rPr&gt;&lt;w:t&gt;(Representative SUPICA, L.)&lt;/w:t&gt;&lt;/w:r&gt;&lt;/w:p&gt;&lt;w:p w:rsidR="00000000" w:rsidRPr="00CB1530" w:rsidRDefault="00CB1530" w:rsidP="00CB1530"&gt;&lt;w:pPr&gt;&lt;w:spacing w:after="120" w:line="259" w:lineRule="auto" /&gt;&lt;w:ind w:left="1080" /&gt;&lt;w:rPr&gt;&lt;w:b /&gt;&lt;/w:rPr&gt;&lt;/w:pPr&gt;&lt;w:bookmarkStart w:id="32" w:name="_PAR__6_e063297c_b9a5_4404_a762_de4ba845" /&gt;&lt;w:bookmarkEnd w:id="31" /&gt;&lt;w:r&gt;&lt;w:rPr&gt;&lt;w:b /&gt;&lt;/w:rPr&gt;&lt;w:t&gt;TOWN: Bangor&lt;/w:t&gt;&lt;/w:r&gt;&lt;w:bookmarkEnd w:id="26" /&gt;&lt;w:bookmarkEnd w:id="29" /&gt;&lt;w:bookmarkEnd w:id="32" /&gt;&lt;/w:p&gt;&lt;w:sectPr w:rsidR="00000000" w:rsidRPr="00CB1530" w:rsidSect="00CB1530"&gt;&lt;w:footerReference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_PAGE__1_ebb75692_3798_4191_b54c_3af5497</BookmarkName>
                <Tables/>
              </ProcessedCheckInPage>
              <ProcessedCheckInPage>
                <PageNumber>2</PageNumber>
                <BookmarkName>_PAGE__2_374cf39d_6823_45b7_8c49_a8422e5</BookmarkName>
                <Tables/>
              </ProcessedCheckInPage>
            </Pages>
            <Paragraphs>
              <CheckInParagraphs>
                <PageNumber>1</PageNumber>
                <BookmarkName>_PAR__2_495e8606_54e0_47f0_8dbb_1f8b507d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_PAR__3_bcc73be5_6e1a_453d_a792_8c2f3442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_PAR__4_c5e699ad_683f_4f11_9e1f_c65281eb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_PAR__5_1d1ccd51_ac42_4aac_ba72_50a28d07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_PAR__6_163f0754_3131_4bab_8599_365bddb2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_PAR__7_19813b11_1480_466f_a6be_97bdbe2c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_PAR__8_60329410_e90e_41fa_adbb_c7dceb45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_PAR__9_02214944_acdb_4280_b02e_3e3f0bbd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_PAR__10_5f11d9b8_668a_4ca5_9c75_be24d40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_PAR__11_74056bcb_86b2_4ffd_80cf_b288354</BookmarkName>
                <StartingLineNumber>12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_PAR__12_06d5fc17_6407_4a6c_850b_898fd8d</BookmarkName>
                <StartingLineNumber>15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_PAR__13_0a2bc29b_738c_49d8_973e_55d515d</BookmarkName>
                <StartingLineNumber>17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_PAR__14_9460e589_4731_4cca_96ea_7563890</BookmarkName>
                <StartingLineNumber>18</StartingLineNumber>
                <EndingLineNumber>19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_PAR__15_8efc1fa4_35ef_48d4_bd38_b5e45ba</BookmarkName>
                <StartingLineNumber>20</StartingLineNumber>
                <EndingLineNumber>22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_PAR__16_c2eb3649_082d_4d20_a8bb_37247a3</BookmarkName>
                <StartingLineNumber>23</StartingLineNumber>
                <EndingLineNumber>23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_PAR__17_c25e3600_8fbd_43ca_949e_8cbb281</BookmarkName>
                <StartingLineNumber>24</StartingLineNumber>
                <EndingLineNumber>24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_PAR__18_0a0846c9_81be_45c4_80be_fc5d23c</BookmarkName>
                <StartingLineNumber>25</StartingLineNumber>
                <EndingLineNumber>32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_PAR__19_9070ec96_b708_4473_a601_ca150a1</BookmarkName>
                <StartingLineNumber>33</StartingLineNumber>
                <EndingLineNumber>34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_PAR__20_f8f550ae_0858_46bb_9ee6_6621530</BookmarkName>
                <StartingLineNumber>35</StartingLineNumber>
                <EndingLineNumber>36</EndingLineNumber>
                <PostTableLine>false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_PAR__2_e338c7a8_ddc0_48c5_a192_2486a223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_PAR__3_dfe92284_dcf8_4e06_adb1_84603c77</BookmarkName>
                <StartingLineNumber>2</StartingLineNumber>
                <EndingLineNumber>11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_PAR__4_73b9301f_9266_47fd_bd78_0354c1e0</BookmarkName>
                <StartingLineNumber>12</StartingLineNumber>
                <EndingLineNumber>12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_PAR__5_c571084a_51e8_4e97_ab1f_70500c15</BookmarkName>
                <StartingLineNumber>13</StartingLineNumber>
                <EndingLineNumber>13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_PAR__6_e063297c_b9a5_4404_a762_de4ba845</BookmarkName>
                <StartingLineNumber>14</StartingLineNumber>
                <EndingLineNumber>14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