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Provisions of Law Governing Parking Enforcement on Property Accessible to the Public</w:t>
      </w:r>
    </w:p>
    <w:p w:rsidR="00140CC4" w:rsidP="00140CC4">
      <w:pPr>
        <w:spacing w:after="240"/>
        <w:ind w:left="360"/>
        <w:jc w:val="right"/>
        <w:rPr>
          <w:rFonts w:ascii="Arial" w:eastAsia="Arial" w:hAnsi="Arial" w:cs="Arial"/>
          <w:caps/>
        </w:rPr>
      </w:pPr>
      <w:bookmarkStart w:id="0" w:name="_AMEND_TITLE__8463d79a_7df5_4386_961e_e3"/>
      <w:bookmarkStart w:id="1" w:name="_PAGE__1_1abeb33d_ebfb_4a40_8160_3869973"/>
      <w:bookmarkStart w:id="2" w:name="_PAR__2_39516f73_3f5e_42ab_b61f_131e6ab1"/>
      <w:r>
        <w:rPr>
          <w:rFonts w:ascii="Arial" w:eastAsia="Arial" w:hAnsi="Arial" w:cs="Arial"/>
          <w:caps/>
        </w:rPr>
        <w:t>L.D. 2137</w:t>
      </w:r>
    </w:p>
    <w:p w:rsidR="00140CC4" w:rsidP="00140CC4">
      <w:pPr>
        <w:tabs>
          <w:tab w:val="right" w:pos="8928"/>
        </w:tabs>
        <w:spacing w:after="360"/>
        <w:ind w:left="360"/>
        <w:rPr>
          <w:rFonts w:ascii="Arial" w:eastAsia="Arial" w:hAnsi="Arial" w:cs="Arial"/>
        </w:rPr>
      </w:pPr>
      <w:bookmarkStart w:id="3" w:name="_PAR__3_0ea076cb_661b_4f13_92cc_482fe93e"/>
      <w:bookmarkEnd w:id="2"/>
      <w:r>
        <w:rPr>
          <w:rFonts w:ascii="Arial" w:eastAsia="Arial" w:hAnsi="Arial" w:cs="Arial"/>
        </w:rPr>
        <w:t>Date:</w:t>
      </w:r>
      <w:r>
        <w:rPr>
          <w:rFonts w:ascii="Arial" w:eastAsia="Arial" w:hAnsi="Arial" w:cs="Arial"/>
        </w:rPr>
        <w:tab/>
        <w:t>(Filing No. S-         )</w:t>
      </w:r>
    </w:p>
    <w:p w:rsidR="00140CC4" w:rsidP="00140CC4">
      <w:pPr>
        <w:spacing w:before="60" w:after="60"/>
        <w:ind w:left="720"/>
        <w:rPr>
          <w:rFonts w:ascii="Arial" w:eastAsia="Arial" w:hAnsi="Arial" w:cs="Arial"/>
        </w:rPr>
      </w:pPr>
      <w:bookmarkStart w:id="4" w:name="_PAR__4_7496d733_fe21_48a5_a504_b339c4be"/>
      <w:bookmarkEnd w:id="3"/>
      <w:r>
        <w:rPr>
          <w:rFonts w:ascii="Arial" w:eastAsia="Arial" w:hAnsi="Arial" w:cs="Arial"/>
        </w:rPr>
        <w:t>Reproduced and distributed under the direction of the Secretary of the Senate.</w:t>
      </w:r>
    </w:p>
    <w:p w:rsidR="00140CC4" w:rsidP="00140CC4">
      <w:pPr>
        <w:spacing w:before="160" w:after="0"/>
        <w:ind w:left="360"/>
        <w:jc w:val="center"/>
        <w:outlineLvl w:val="0"/>
        <w:rPr>
          <w:rFonts w:ascii="Arial" w:eastAsia="Arial" w:hAnsi="Arial" w:cs="Arial"/>
          <w:b/>
          <w:caps/>
          <w:sz w:val="24"/>
          <w:szCs w:val="32"/>
        </w:rPr>
      </w:pPr>
      <w:bookmarkStart w:id="5" w:name="_PAR__5_6ca075b1_9a87_4772_9121_49e7b8ec"/>
      <w:bookmarkEnd w:id="4"/>
      <w:r>
        <w:rPr>
          <w:rFonts w:ascii="Arial" w:eastAsia="Arial" w:hAnsi="Arial" w:cs="Arial"/>
          <w:b/>
          <w:caps/>
          <w:sz w:val="24"/>
          <w:szCs w:val="32"/>
        </w:rPr>
        <w:t>STATE OF MAINE</w:t>
      </w:r>
    </w:p>
    <w:p w:rsidR="00140CC4" w:rsidP="00140CC4">
      <w:pPr>
        <w:spacing w:after="0"/>
        <w:ind w:left="360"/>
        <w:jc w:val="center"/>
        <w:outlineLvl w:val="0"/>
        <w:rPr>
          <w:rFonts w:ascii="Arial" w:eastAsia="Arial" w:hAnsi="Arial" w:cs="Arial"/>
          <w:b/>
          <w:caps/>
          <w:sz w:val="24"/>
          <w:szCs w:val="32"/>
        </w:rPr>
      </w:pPr>
      <w:bookmarkStart w:id="6" w:name="_PAR__6_397a1c3c_a35e_4ada_aa03_f9ae4428"/>
      <w:bookmarkEnd w:id="5"/>
      <w:r>
        <w:rPr>
          <w:rFonts w:ascii="Arial" w:eastAsia="Arial" w:hAnsi="Arial" w:cs="Arial"/>
          <w:b/>
          <w:caps/>
          <w:sz w:val="24"/>
          <w:szCs w:val="32"/>
        </w:rPr>
        <w:t>SENATE</w:t>
      </w:r>
    </w:p>
    <w:p w:rsidR="00140CC4" w:rsidP="00140CC4">
      <w:pPr>
        <w:spacing w:after="0"/>
        <w:ind w:left="360"/>
        <w:jc w:val="center"/>
        <w:outlineLvl w:val="0"/>
        <w:rPr>
          <w:rFonts w:ascii="Arial" w:eastAsia="Arial" w:hAnsi="Arial" w:cs="Arial"/>
          <w:b/>
          <w:caps/>
          <w:sz w:val="24"/>
          <w:szCs w:val="32"/>
        </w:rPr>
      </w:pPr>
      <w:bookmarkStart w:id="7" w:name="_PAR__7_9e189b2e_ff2e_4ef3_b323_c4f2849c"/>
      <w:bookmarkEnd w:id="6"/>
      <w:r>
        <w:rPr>
          <w:rFonts w:ascii="Arial" w:eastAsia="Arial" w:hAnsi="Arial" w:cs="Arial"/>
          <w:b/>
          <w:caps/>
          <w:sz w:val="24"/>
          <w:szCs w:val="32"/>
        </w:rPr>
        <w:t>132nd Legislature</w:t>
      </w:r>
    </w:p>
    <w:p w:rsidR="00140CC4" w:rsidP="00140CC4">
      <w:pPr>
        <w:spacing w:after="0"/>
        <w:ind w:left="360"/>
        <w:jc w:val="center"/>
        <w:outlineLvl w:val="0"/>
        <w:rPr>
          <w:rFonts w:ascii="Arial" w:eastAsia="Arial" w:hAnsi="Arial" w:cs="Arial"/>
          <w:b/>
          <w:caps/>
          <w:sz w:val="24"/>
          <w:szCs w:val="32"/>
        </w:rPr>
      </w:pPr>
      <w:bookmarkStart w:id="8" w:name="_PAR__8_ff61901c_27f6_4427_b69c_0f3e99aa"/>
      <w:bookmarkEnd w:id="7"/>
      <w:r>
        <w:rPr>
          <w:rFonts w:ascii="Arial" w:eastAsia="Arial" w:hAnsi="Arial" w:cs="Arial"/>
          <w:b/>
          <w:caps/>
          <w:sz w:val="24"/>
          <w:szCs w:val="32"/>
        </w:rPr>
        <w:t>Second Regular Session</w:t>
      </w:r>
    </w:p>
    <w:p w:rsidR="00140CC4" w:rsidP="00140CC4">
      <w:pPr>
        <w:spacing w:before="400" w:after="200"/>
        <w:ind w:left="360" w:firstLine="360"/>
        <w:rPr>
          <w:rFonts w:ascii="Arial" w:eastAsia="Arial" w:hAnsi="Arial" w:cs="Arial"/>
        </w:rPr>
      </w:pPr>
      <w:bookmarkStart w:id="9" w:name="_PAR__9_84eb2954_9abe_4af3_80da_85be5395"/>
      <w:bookmarkEnd w:id="8"/>
      <w:r>
        <w:rPr>
          <w:rFonts w:ascii="Arial" w:eastAsia="Arial" w:hAnsi="Arial" w:cs="Arial"/>
          <w:szCs w:val="22"/>
        </w:rPr>
        <w:t>SENATE AMENDMENT “      ” to COMMITTEE AMENDMENT “A” to S.P. 836, L.D. 2137, “An Act to Modify Provisions of Law Governing Parking Enforcement on Property Accessible to the Public”</w:t>
      </w:r>
    </w:p>
    <w:p w:rsidR="00140CC4" w:rsidP="00140CC4">
      <w:pPr>
        <w:ind w:left="360" w:firstLine="360"/>
        <w:rPr>
          <w:rFonts w:ascii="Arial" w:eastAsia="Arial" w:hAnsi="Arial" w:cs="Arial"/>
        </w:rPr>
      </w:pPr>
      <w:bookmarkStart w:id="10" w:name="_INSTRUCTION__3a78ec71_e233_47f9_9fb1_67"/>
      <w:bookmarkStart w:id="11" w:name="_PAR__10_e474ac38_044c_41c0_8041_6e93776"/>
      <w:bookmarkEnd w:id="0"/>
      <w:bookmarkEnd w:id="9"/>
      <w:r>
        <w:rPr>
          <w:rFonts w:ascii="Arial" w:eastAsia="Arial" w:hAnsi="Arial" w:cs="Arial"/>
        </w:rPr>
        <w:t>Amend the amendment by inserting after the title the following:</w:t>
      </w:r>
    </w:p>
    <w:p w:rsidR="00140CC4" w:rsidP="00140CC4">
      <w:pPr>
        <w:ind w:left="360" w:firstLine="360"/>
        <w:rPr>
          <w:rFonts w:ascii="Arial" w:eastAsia="Arial" w:hAnsi="Arial" w:cs="Arial"/>
        </w:rPr>
      </w:pPr>
      <w:bookmarkStart w:id="12" w:name="_PAR__11_8ea3b756_5468_4cf7_b627_a4cd684"/>
      <w:bookmarkEnd w:id="11"/>
      <w:r>
        <w:rPr>
          <w:rFonts w:ascii="Arial" w:eastAsia="Arial" w:hAnsi="Arial" w:cs="Arial"/>
        </w:rPr>
        <w:t>'Amend the bill by striking out all of the emergency preamble.'</w:t>
      </w:r>
    </w:p>
    <w:p w:rsidR="00140CC4" w:rsidP="00140CC4">
      <w:pPr>
        <w:ind w:left="360" w:firstLine="360"/>
        <w:rPr>
          <w:rFonts w:ascii="Arial" w:eastAsia="Arial" w:hAnsi="Arial" w:cs="Arial"/>
        </w:rPr>
      </w:pPr>
      <w:bookmarkStart w:id="13" w:name="_INSTRUCTION__51e87778_de91_437a_82ee_02"/>
      <w:bookmarkStart w:id="14" w:name="_PAR__12_b3e6061d_21c3_438a_aaa6_aafc158"/>
      <w:bookmarkEnd w:id="10"/>
      <w:bookmarkEnd w:id="12"/>
      <w:r>
        <w:rPr>
          <w:rFonts w:ascii="Arial" w:eastAsia="Arial" w:hAnsi="Arial" w:cs="Arial"/>
        </w:rPr>
        <w:t>Amend the amendment in the first instructional paragraph in the first and 2nd lines (page 1, lines 11 and 12 in amendment) by striking out the following: "and before the emergency clause"</w:t>
      </w:r>
    </w:p>
    <w:p w:rsidR="00140CC4" w:rsidP="00140CC4">
      <w:pPr>
        <w:ind w:left="360" w:firstLine="360"/>
        <w:rPr>
          <w:rFonts w:ascii="Arial" w:eastAsia="Arial" w:hAnsi="Arial" w:cs="Arial"/>
        </w:rPr>
      </w:pPr>
      <w:bookmarkStart w:id="15" w:name="_INSTRUCTION__c0b31e33_a252_47bc_bcd9_dd"/>
      <w:bookmarkStart w:id="16" w:name="_PAR__13_98c0c271_c24a_4b6f_b09a_c826905"/>
      <w:bookmarkEnd w:id="13"/>
      <w:bookmarkEnd w:id="14"/>
      <w:r>
        <w:rPr>
          <w:rFonts w:ascii="Arial" w:eastAsia="Arial" w:hAnsi="Arial" w:cs="Arial"/>
        </w:rPr>
        <w:t>Amend the amendment by striking out all of sections 2 and 3.</w:t>
      </w:r>
    </w:p>
    <w:p w:rsidR="00140CC4" w:rsidP="00140CC4">
      <w:pPr>
        <w:ind w:left="360" w:firstLine="360"/>
        <w:rPr>
          <w:rFonts w:ascii="Arial" w:eastAsia="Arial" w:hAnsi="Arial" w:cs="Arial"/>
        </w:rPr>
      </w:pPr>
      <w:bookmarkStart w:id="17" w:name="_INSTRUCTION__78528616_892d_4ece_b35c_1a"/>
      <w:bookmarkStart w:id="18" w:name="_PAR__14_18624abb_ebba_4ee7_808a_6de37f0"/>
      <w:bookmarkEnd w:id="15"/>
      <w:bookmarkEnd w:id="16"/>
      <w:r>
        <w:rPr>
          <w:rFonts w:ascii="Arial" w:eastAsia="Arial" w:hAnsi="Arial" w:cs="Arial"/>
        </w:rPr>
        <w:t>Amend the amendment by relettering or renumbering any nonconsecutive Part letter or section number to read consecutively.</w:t>
      </w:r>
    </w:p>
    <w:p w:rsidR="00140CC4" w:rsidP="00140CC4">
      <w:pPr>
        <w:keepNext/>
        <w:spacing w:before="240"/>
        <w:ind w:left="360"/>
        <w:jc w:val="center"/>
        <w:rPr>
          <w:rFonts w:ascii="Arial" w:eastAsia="Arial" w:hAnsi="Arial" w:cs="Arial"/>
        </w:rPr>
      </w:pPr>
      <w:bookmarkStart w:id="19" w:name="_SUMMARY__955aad28_1656_447c_9816_b232c4"/>
      <w:bookmarkStart w:id="20" w:name="_PAR__15_59235d64_6ea3_4267_9f0c_560c85f"/>
      <w:bookmarkEnd w:id="17"/>
      <w:bookmarkEnd w:id="18"/>
      <w:r>
        <w:rPr>
          <w:rFonts w:ascii="Arial" w:eastAsia="Arial" w:hAnsi="Arial" w:cs="Arial"/>
          <w:b/>
          <w:sz w:val="24"/>
        </w:rPr>
        <w:t>SUMMARY</w:t>
      </w:r>
    </w:p>
    <w:p w:rsidR="00140CC4" w:rsidP="00140CC4">
      <w:pPr>
        <w:keepNext/>
        <w:ind w:left="360" w:firstLine="360"/>
        <w:rPr>
          <w:rFonts w:ascii="Arial" w:eastAsia="Arial" w:hAnsi="Arial" w:cs="Arial"/>
        </w:rPr>
      </w:pPr>
      <w:bookmarkStart w:id="21" w:name="_PAR__16_13957618_686f_4445_9104_b2aac27"/>
      <w:bookmarkEnd w:id="20"/>
      <w:r>
        <w:rPr>
          <w:rFonts w:ascii="Arial" w:eastAsia="Arial" w:hAnsi="Arial" w:cs="Arial"/>
        </w:rPr>
        <w:t>This amendment amends Committee Amendment "A" to remove the emergency preamble and emergency clause from the bill. It also removes from Committee Amendment "A" the section that amends the requirements for the written notice of a parking violation and the appropriations and allocations section.</w:t>
      </w:r>
    </w:p>
    <w:p w:rsidR="00140CC4" w:rsidP="00140CC4">
      <w:pPr>
        <w:keepNext/>
        <w:spacing w:before="400" w:after="120" w:line="259" w:lineRule="auto"/>
        <w:ind w:left="360"/>
        <w:rPr>
          <w:rFonts w:ascii="Arial" w:eastAsia="Arial" w:hAnsi="Arial" w:cs="Arial"/>
          <w:b/>
        </w:rPr>
      </w:pPr>
      <w:bookmarkStart w:id="22" w:name="_SPONSOR_BLOCK__fa1a1b70_b531_4b08_bd2a_"/>
      <w:bookmarkStart w:id="23" w:name="_PAR__17_8fcf67aa_1462_4fad_8865_54bc1cd"/>
      <w:bookmarkEnd w:id="19"/>
      <w:bookmarkEnd w:id="21"/>
      <w:r>
        <w:rPr>
          <w:rFonts w:ascii="Arial" w:eastAsia="Arial" w:hAnsi="Arial" w:cs="Arial"/>
          <w:b/>
        </w:rPr>
        <w:t>SPONSORED BY: ___________________________________</w:t>
      </w:r>
    </w:p>
    <w:p w:rsidR="00140CC4" w:rsidP="00140CC4">
      <w:pPr>
        <w:keepNext/>
        <w:spacing w:after="120" w:line="259" w:lineRule="auto"/>
        <w:ind w:left="720"/>
        <w:rPr>
          <w:rFonts w:ascii="Arial" w:eastAsia="Arial" w:hAnsi="Arial" w:cs="Arial"/>
          <w:b/>
        </w:rPr>
      </w:pPr>
      <w:bookmarkStart w:id="24" w:name="_PAR__18_25b75215_5160_49da_82bf_ae10285"/>
      <w:bookmarkEnd w:id="23"/>
      <w:r>
        <w:rPr>
          <w:rFonts w:ascii="Arial" w:eastAsia="Arial" w:hAnsi="Arial" w:cs="Arial"/>
          <w:b/>
        </w:rPr>
        <w:t>(Senator ROTUNDO, M.)</w:t>
      </w:r>
    </w:p>
    <w:p w:rsidR="00000000" w:rsidRPr="00140CC4" w:rsidP="00140CC4">
      <w:pPr>
        <w:spacing w:after="120" w:line="259" w:lineRule="auto"/>
        <w:ind w:left="1080"/>
        <w:rPr>
          <w:rFonts w:ascii="Arial" w:eastAsia="Arial" w:hAnsi="Arial" w:cs="Arial"/>
          <w:b/>
        </w:rPr>
      </w:pPr>
      <w:bookmarkStart w:id="25" w:name="_PAR__19_a0e4a52b_82cb_449c_b6b8_0f8a5d3"/>
      <w:bookmarkEnd w:id="24"/>
      <w:r>
        <w:rPr>
          <w:rFonts w:ascii="Arial" w:eastAsia="Arial" w:hAnsi="Arial" w:cs="Arial"/>
          <w:b/>
        </w:rPr>
        <w:t>COUNTY: Androscoggin</w:t>
      </w:r>
      <w:bookmarkEnd w:id="1"/>
      <w:bookmarkEnd w:id="22"/>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LR2938,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Provisions of Law Governing Parking Enforcement on Property Accessible to the Public</w:t>
    </w:r>
  </w:p>
  <w:p>
    <w:pPr>
      <w:suppressLineNumbers/>
      <w:spacing w:before="0" w:after="0"/>
      <w:jc w:val="center"/>
      <w:rPr>
        <w:rFonts w:ascii="Arial" w:eastAsia="Arial" w:hAnsi="Arial" w:cs="Arial"/>
      </w:rPr>
    </w:pPr>
    <w:r>
      <w:rPr>
        <w:rFonts w:ascii="Arial" w:eastAsia="Arial" w:hAnsi="Arial" w:cs="Arial"/>
        <w:sz w:val="22"/>
      </w:rPr>
      <w:t>L.D. 2137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0CC4"/>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