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Convene a Working Group to Study Methods for Enhancing the Safety of Judicial and Elected Officials</w:t>
      </w:r>
    </w:p>
    <w:p w:rsidR="00A732EF" w:rsidP="00A732EF">
      <w:pPr>
        <w:spacing w:after="240"/>
        <w:ind w:left="360"/>
        <w:jc w:val="right"/>
        <w:rPr>
          <w:rFonts w:ascii="Arial" w:eastAsia="Arial" w:hAnsi="Arial" w:cs="Arial"/>
          <w:caps/>
        </w:rPr>
      </w:pPr>
      <w:bookmarkStart w:id="0" w:name="_AMEND_TITLE__f503eedd_7920_4284_971a_a5"/>
      <w:bookmarkStart w:id="1" w:name="_PAGE__1_f757a1a7_59f0_4856_97b0_677411e"/>
      <w:bookmarkStart w:id="2" w:name="_PAR__2_fdb0500c_2514_4f68_a2de_aed1f049"/>
      <w:r>
        <w:rPr>
          <w:rFonts w:ascii="Arial" w:eastAsia="Arial" w:hAnsi="Arial" w:cs="Arial"/>
          <w:caps/>
        </w:rPr>
        <w:t>L.D. 2121</w:t>
      </w:r>
    </w:p>
    <w:p w:rsidR="00A732EF" w:rsidP="00A732EF">
      <w:pPr>
        <w:tabs>
          <w:tab w:val="right" w:pos="8928"/>
        </w:tabs>
        <w:spacing w:after="360"/>
        <w:ind w:left="360"/>
        <w:rPr>
          <w:rFonts w:ascii="Arial" w:eastAsia="Arial" w:hAnsi="Arial" w:cs="Arial"/>
        </w:rPr>
      </w:pPr>
      <w:bookmarkStart w:id="3" w:name="_PAR__3_30d84827_7c49_4f44_a6ef_9c8f535b"/>
      <w:bookmarkEnd w:id="2"/>
      <w:r>
        <w:rPr>
          <w:rFonts w:ascii="Arial" w:eastAsia="Arial" w:hAnsi="Arial" w:cs="Arial"/>
        </w:rPr>
        <w:t>Date:</w:t>
      </w:r>
      <w:r>
        <w:rPr>
          <w:rFonts w:ascii="Arial" w:eastAsia="Arial" w:hAnsi="Arial" w:cs="Arial"/>
        </w:rPr>
        <w:tab/>
        <w:t>(Filing No. S-         )</w:t>
      </w:r>
    </w:p>
    <w:p w:rsidR="00A732EF" w:rsidP="00A732EF">
      <w:pPr>
        <w:spacing w:before="60" w:after="60"/>
        <w:ind w:left="720"/>
        <w:rPr>
          <w:rFonts w:ascii="Arial" w:eastAsia="Arial" w:hAnsi="Arial" w:cs="Arial"/>
        </w:rPr>
      </w:pPr>
      <w:bookmarkStart w:id="4" w:name="_PAR__4_4c336210_5e1b_4c91_8f1e_5fd5194a"/>
      <w:bookmarkEnd w:id="3"/>
      <w:r>
        <w:rPr>
          <w:rFonts w:ascii="Arial" w:eastAsia="Arial" w:hAnsi="Arial" w:cs="Arial"/>
        </w:rPr>
        <w:t>Reproduced and distributed under the direction of the Secretary of the Senate.</w:t>
      </w:r>
    </w:p>
    <w:p w:rsidR="00A732EF" w:rsidP="00A732EF">
      <w:pPr>
        <w:spacing w:before="160" w:after="0"/>
        <w:ind w:left="360"/>
        <w:jc w:val="center"/>
        <w:outlineLvl w:val="0"/>
        <w:rPr>
          <w:rFonts w:ascii="Arial" w:eastAsia="Arial" w:hAnsi="Arial" w:cs="Arial"/>
          <w:b/>
          <w:caps/>
          <w:sz w:val="24"/>
          <w:szCs w:val="32"/>
        </w:rPr>
      </w:pPr>
      <w:bookmarkStart w:id="5" w:name="_PAR__5_70dc140c_18d2_42ec_9834_beac4452"/>
      <w:bookmarkEnd w:id="4"/>
      <w:r>
        <w:rPr>
          <w:rFonts w:ascii="Arial" w:eastAsia="Arial" w:hAnsi="Arial" w:cs="Arial"/>
          <w:b/>
          <w:caps/>
          <w:sz w:val="24"/>
          <w:szCs w:val="32"/>
        </w:rPr>
        <w:t>STATE OF MAINE</w:t>
      </w:r>
    </w:p>
    <w:p w:rsidR="00A732EF" w:rsidP="00A732EF">
      <w:pPr>
        <w:spacing w:after="0"/>
        <w:ind w:left="360"/>
        <w:jc w:val="center"/>
        <w:outlineLvl w:val="0"/>
        <w:rPr>
          <w:rFonts w:ascii="Arial" w:eastAsia="Arial" w:hAnsi="Arial" w:cs="Arial"/>
          <w:b/>
          <w:caps/>
          <w:sz w:val="24"/>
          <w:szCs w:val="32"/>
        </w:rPr>
      </w:pPr>
      <w:bookmarkStart w:id="6" w:name="_PAR__6_e92d512a_d6a6_4454_9df0_bead1a51"/>
      <w:bookmarkEnd w:id="5"/>
      <w:r>
        <w:rPr>
          <w:rFonts w:ascii="Arial" w:eastAsia="Arial" w:hAnsi="Arial" w:cs="Arial"/>
          <w:b/>
          <w:caps/>
          <w:sz w:val="24"/>
          <w:szCs w:val="32"/>
        </w:rPr>
        <w:t>SENATE</w:t>
      </w:r>
    </w:p>
    <w:p w:rsidR="00A732EF" w:rsidP="00A732EF">
      <w:pPr>
        <w:spacing w:after="0"/>
        <w:ind w:left="360"/>
        <w:jc w:val="center"/>
        <w:outlineLvl w:val="0"/>
        <w:rPr>
          <w:rFonts w:ascii="Arial" w:eastAsia="Arial" w:hAnsi="Arial" w:cs="Arial"/>
          <w:b/>
          <w:caps/>
          <w:sz w:val="24"/>
          <w:szCs w:val="32"/>
        </w:rPr>
      </w:pPr>
      <w:bookmarkStart w:id="7" w:name="_PAR__7_8d2ea195_1f6d_487b_b9f4_593996fb"/>
      <w:bookmarkEnd w:id="6"/>
      <w:r>
        <w:rPr>
          <w:rFonts w:ascii="Arial" w:eastAsia="Arial" w:hAnsi="Arial" w:cs="Arial"/>
          <w:b/>
          <w:caps/>
          <w:sz w:val="24"/>
          <w:szCs w:val="32"/>
        </w:rPr>
        <w:t>132nd Legislature</w:t>
      </w:r>
    </w:p>
    <w:p w:rsidR="00A732EF" w:rsidP="00A732EF">
      <w:pPr>
        <w:spacing w:after="0"/>
        <w:ind w:left="360"/>
        <w:jc w:val="center"/>
        <w:outlineLvl w:val="0"/>
        <w:rPr>
          <w:rFonts w:ascii="Arial" w:eastAsia="Arial" w:hAnsi="Arial" w:cs="Arial"/>
          <w:b/>
          <w:caps/>
          <w:sz w:val="24"/>
          <w:szCs w:val="32"/>
        </w:rPr>
      </w:pPr>
      <w:bookmarkStart w:id="8" w:name="_PAR__8_9d4fd7e7_e2d7_4afe_9956_990cdfd3"/>
      <w:bookmarkEnd w:id="7"/>
      <w:r>
        <w:rPr>
          <w:rFonts w:ascii="Arial" w:eastAsia="Arial" w:hAnsi="Arial" w:cs="Arial"/>
          <w:b/>
          <w:caps/>
          <w:sz w:val="24"/>
          <w:szCs w:val="32"/>
        </w:rPr>
        <w:t>Second Regular Session</w:t>
      </w:r>
    </w:p>
    <w:p w:rsidR="00A732EF" w:rsidP="00A732EF">
      <w:pPr>
        <w:spacing w:before="400" w:after="200"/>
        <w:ind w:left="360" w:firstLine="360"/>
        <w:rPr>
          <w:rFonts w:ascii="Arial" w:eastAsia="Arial" w:hAnsi="Arial" w:cs="Arial"/>
        </w:rPr>
      </w:pPr>
      <w:bookmarkStart w:id="9" w:name="_PAR__9_fed65fea_b312_43cd_9733_d71a21d5"/>
      <w:bookmarkEnd w:id="8"/>
      <w:r>
        <w:rPr>
          <w:rFonts w:ascii="Arial" w:eastAsia="Arial" w:hAnsi="Arial" w:cs="Arial"/>
          <w:szCs w:val="22"/>
        </w:rPr>
        <w:t>SENATE AMENDMENT “      ” to COMMITTEE AMENDMENT “A” to H.P. 1436, L.D. 2121, “An Act to Enhance the Safety of Judicial and Elected Officials, Constitutional Officers and the State Auditor by Allowing Certain Personal Information to Be Removed from Designated Public Records”</w:t>
      </w:r>
    </w:p>
    <w:p w:rsidR="00A732EF" w:rsidP="00A732EF">
      <w:pPr>
        <w:ind w:left="360" w:firstLine="360"/>
        <w:rPr>
          <w:rFonts w:ascii="Arial" w:eastAsia="Arial" w:hAnsi="Arial" w:cs="Arial"/>
        </w:rPr>
      </w:pPr>
      <w:bookmarkStart w:id="10" w:name="_INSTRUCTION__8e11c773_e9ff_4c27_b371_b2"/>
      <w:bookmarkStart w:id="11" w:name="_PAR__10_541d81c7_727a_428b_86c4_97bf96c"/>
      <w:bookmarkEnd w:id="0"/>
      <w:bookmarkEnd w:id="9"/>
      <w:r>
        <w:rPr>
          <w:rFonts w:ascii="Arial" w:eastAsia="Arial" w:hAnsi="Arial" w:cs="Arial"/>
        </w:rPr>
        <w:t>Amend the amendment by striking out all of sections 2 to 4.</w:t>
      </w:r>
    </w:p>
    <w:p w:rsidR="00A732EF" w:rsidP="00A732EF">
      <w:pPr>
        <w:ind w:left="360" w:firstLine="360"/>
        <w:rPr>
          <w:rFonts w:ascii="Arial" w:eastAsia="Arial" w:hAnsi="Arial" w:cs="Arial"/>
        </w:rPr>
      </w:pPr>
      <w:bookmarkStart w:id="12" w:name="_INSTRUCTION__f285de2c_076e_469e_91d4_c9"/>
      <w:bookmarkStart w:id="13" w:name="_PAR__11_b9f7c95c_b909_4f50_b0d6_8d03ee1"/>
      <w:bookmarkEnd w:id="10"/>
      <w:bookmarkEnd w:id="11"/>
      <w:r>
        <w:rPr>
          <w:rFonts w:ascii="Arial" w:eastAsia="Arial" w:hAnsi="Arial" w:cs="Arial"/>
        </w:rPr>
        <w:t>Amend the amendment by relettering or renumbering any nonconsecutive Part letter or section number to read consecutively.</w:t>
      </w:r>
    </w:p>
    <w:p w:rsidR="00A732EF" w:rsidP="00A732EF">
      <w:pPr>
        <w:keepNext/>
        <w:spacing w:before="240"/>
        <w:ind w:left="360"/>
        <w:jc w:val="center"/>
        <w:rPr>
          <w:rFonts w:ascii="Arial" w:eastAsia="Arial" w:hAnsi="Arial" w:cs="Arial"/>
        </w:rPr>
      </w:pPr>
      <w:bookmarkStart w:id="14" w:name="_SUMMARY__be1cfb26_6220_4014_aaa9_38265d"/>
      <w:bookmarkStart w:id="15" w:name="_PAR__12_e892aa07_9211_47bc_9d86_6015165"/>
      <w:bookmarkEnd w:id="12"/>
      <w:bookmarkEnd w:id="13"/>
      <w:r>
        <w:rPr>
          <w:rFonts w:ascii="Arial" w:eastAsia="Arial" w:hAnsi="Arial" w:cs="Arial"/>
          <w:b/>
          <w:sz w:val="24"/>
        </w:rPr>
        <w:t>SUMMARY</w:t>
      </w:r>
    </w:p>
    <w:p w:rsidR="00A732EF" w:rsidP="00A732EF">
      <w:pPr>
        <w:keepNext/>
        <w:ind w:left="360" w:firstLine="360"/>
        <w:rPr>
          <w:rFonts w:ascii="Arial" w:eastAsia="Arial" w:hAnsi="Arial" w:cs="Arial"/>
        </w:rPr>
      </w:pPr>
      <w:bookmarkStart w:id="16" w:name="_PAR__13_8d779c06_6201_4531_9841_5cdb890"/>
      <w:bookmarkEnd w:id="15"/>
      <w:r>
        <w:rPr>
          <w:rFonts w:ascii="Arial" w:eastAsia="Arial" w:hAnsi="Arial" w:cs="Arial"/>
        </w:rPr>
        <w:t>This amendment removes the pilot project, report and appropriations and allocations sections.</w:t>
      </w:r>
    </w:p>
    <w:p w:rsidR="00A732EF" w:rsidP="00A732EF">
      <w:pPr>
        <w:keepNext/>
        <w:spacing w:before="400" w:after="120" w:line="259" w:lineRule="auto"/>
        <w:ind w:left="360"/>
        <w:rPr>
          <w:rFonts w:ascii="Arial" w:eastAsia="Arial" w:hAnsi="Arial" w:cs="Arial"/>
          <w:b/>
        </w:rPr>
      </w:pPr>
      <w:bookmarkStart w:id="17" w:name="_SPONSOR_BLOCK__9c67c350_8cf2_40ab_b123_"/>
      <w:bookmarkStart w:id="18" w:name="_PAR__14_acad90c4_c672_4611_8b83_94e2ca6"/>
      <w:bookmarkEnd w:id="14"/>
      <w:bookmarkEnd w:id="16"/>
      <w:r>
        <w:rPr>
          <w:rFonts w:ascii="Arial" w:eastAsia="Arial" w:hAnsi="Arial" w:cs="Arial"/>
          <w:b/>
        </w:rPr>
        <w:t>SPONSORED BY: ___________________________________</w:t>
      </w:r>
    </w:p>
    <w:p w:rsidR="00A732EF" w:rsidP="00A732EF">
      <w:pPr>
        <w:keepNext/>
        <w:spacing w:after="120" w:line="259" w:lineRule="auto"/>
        <w:ind w:left="720"/>
        <w:rPr>
          <w:rFonts w:ascii="Arial" w:eastAsia="Arial" w:hAnsi="Arial" w:cs="Arial"/>
          <w:b/>
        </w:rPr>
      </w:pPr>
      <w:bookmarkStart w:id="19" w:name="_PAR__15_bfc12deb_9dbf_419a_b215_730d917"/>
      <w:bookmarkEnd w:id="18"/>
      <w:r>
        <w:rPr>
          <w:rFonts w:ascii="Arial" w:eastAsia="Arial" w:hAnsi="Arial" w:cs="Arial"/>
          <w:b/>
        </w:rPr>
        <w:t>(Senator ROTUNDO, M.)</w:t>
      </w:r>
    </w:p>
    <w:p w:rsidR="00000000" w:rsidRPr="00A732EF" w:rsidP="00A732EF">
      <w:pPr>
        <w:spacing w:after="120" w:line="259" w:lineRule="auto"/>
        <w:ind w:left="1080"/>
        <w:rPr>
          <w:rFonts w:ascii="Arial" w:eastAsia="Arial" w:hAnsi="Arial" w:cs="Arial"/>
          <w:b/>
        </w:rPr>
      </w:pPr>
      <w:bookmarkStart w:id="20" w:name="_PAR__16_c09a2792_3ed2_457d_ad7b_4a2ae3d"/>
      <w:bookmarkEnd w:id="19"/>
      <w:r>
        <w:rPr>
          <w:rFonts w:ascii="Arial" w:eastAsia="Arial" w:hAnsi="Arial" w:cs="Arial"/>
          <w:b/>
        </w:rPr>
        <w:t>COUNTY: Androscoggin</w:t>
      </w:r>
      <w:bookmarkEnd w:id="1"/>
      <w:bookmarkEnd w:id="17"/>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LR2650,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Convene a Working Group to Study Methods for Enhancing the Safety of Judicial and Elected Officials</w:t>
    </w:r>
  </w:p>
  <w:p>
    <w:pPr>
      <w:suppressLineNumbers/>
      <w:spacing w:before="0" w:after="0"/>
      <w:jc w:val="center"/>
      <w:rPr>
        <w:rFonts w:ascii="Arial" w:eastAsia="Arial" w:hAnsi="Arial" w:cs="Arial"/>
      </w:rPr>
    </w:pPr>
    <w:r>
      <w:rPr>
        <w:rFonts w:ascii="Arial" w:eastAsia="Arial" w:hAnsi="Arial" w:cs="Arial"/>
        <w:sz w:val="22"/>
      </w:rPr>
      <w:t>L.D. 2121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732EF"/>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