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Municipal Enforcement of Residential Construction Laws, Codes and Regulations</w:t>
      </w:r>
    </w:p>
    <w:p w:rsidR="00737B77" w:rsidP="00737B77">
      <w:pPr>
        <w:spacing w:after="240"/>
        <w:ind w:left="360"/>
        <w:jc w:val="right"/>
        <w:rPr>
          <w:rFonts w:ascii="Arial" w:eastAsia="Arial" w:hAnsi="Arial" w:cs="Arial"/>
          <w:caps/>
        </w:rPr>
      </w:pPr>
      <w:bookmarkStart w:id="0" w:name="_AMEND_TITLE__f0845fb6_200b_423c_921b_04"/>
      <w:bookmarkStart w:id="1" w:name="_PAGE__1_74efc5af_2bca_460b_a4f8_c726eef"/>
      <w:bookmarkStart w:id="2" w:name="_PAR__2_aac1bf59_56b3_4a2b_b483_bf0cde55"/>
      <w:r>
        <w:rPr>
          <w:rFonts w:ascii="Arial" w:eastAsia="Arial" w:hAnsi="Arial" w:cs="Arial"/>
          <w:caps/>
        </w:rPr>
        <w:t>L.D. 2225</w:t>
      </w:r>
    </w:p>
    <w:p w:rsidR="00737B77" w:rsidP="00737B77">
      <w:pPr>
        <w:tabs>
          <w:tab w:val="right" w:pos="8928"/>
        </w:tabs>
        <w:spacing w:after="360"/>
        <w:ind w:left="360"/>
        <w:rPr>
          <w:rFonts w:ascii="Arial" w:eastAsia="Arial" w:hAnsi="Arial" w:cs="Arial"/>
        </w:rPr>
      </w:pPr>
      <w:bookmarkStart w:id="3" w:name="_PAR__3_817aa3d7_15e3_4664_ad50_17a3a107"/>
      <w:bookmarkEnd w:id="2"/>
      <w:r>
        <w:rPr>
          <w:rFonts w:ascii="Arial" w:eastAsia="Arial" w:hAnsi="Arial" w:cs="Arial"/>
        </w:rPr>
        <w:t>Date:</w:t>
      </w:r>
      <w:r>
        <w:rPr>
          <w:rFonts w:ascii="Arial" w:eastAsia="Arial" w:hAnsi="Arial" w:cs="Arial"/>
        </w:rPr>
        <w:tab/>
        <w:t>(Filing No. S-         )</w:t>
      </w:r>
    </w:p>
    <w:p w:rsidR="00737B77" w:rsidP="00737B77">
      <w:pPr>
        <w:spacing w:before="60" w:after="60"/>
        <w:ind w:left="720"/>
        <w:rPr>
          <w:rFonts w:ascii="Arial" w:eastAsia="Arial" w:hAnsi="Arial" w:cs="Arial"/>
        </w:rPr>
      </w:pPr>
      <w:bookmarkStart w:id="4" w:name="_PAR__4_2b72e029_d795_4d75_8b1d_4ddb5b81"/>
      <w:bookmarkEnd w:id="3"/>
      <w:r>
        <w:rPr>
          <w:rFonts w:ascii="Arial" w:eastAsia="Arial" w:hAnsi="Arial" w:cs="Arial"/>
        </w:rPr>
        <w:t>Reproduced and distributed under the direction of the Secretary of the Senate.</w:t>
      </w:r>
    </w:p>
    <w:p w:rsidR="00737B77" w:rsidP="00737B77">
      <w:pPr>
        <w:spacing w:before="160" w:after="0"/>
        <w:ind w:left="360"/>
        <w:jc w:val="center"/>
        <w:outlineLvl w:val="0"/>
        <w:rPr>
          <w:rFonts w:ascii="Arial" w:eastAsia="Arial" w:hAnsi="Arial" w:cs="Arial"/>
          <w:b/>
          <w:caps/>
          <w:sz w:val="24"/>
          <w:szCs w:val="32"/>
        </w:rPr>
      </w:pPr>
      <w:bookmarkStart w:id="5" w:name="_PAR__5_326c881f_a251_44f4_8953_be221ff0"/>
      <w:bookmarkEnd w:id="4"/>
      <w:r>
        <w:rPr>
          <w:rFonts w:ascii="Arial" w:eastAsia="Arial" w:hAnsi="Arial" w:cs="Arial"/>
          <w:b/>
          <w:caps/>
          <w:sz w:val="24"/>
          <w:szCs w:val="32"/>
        </w:rPr>
        <w:t>STATE OF MAINE</w:t>
      </w:r>
    </w:p>
    <w:p w:rsidR="00737B77" w:rsidP="00737B77">
      <w:pPr>
        <w:spacing w:after="0"/>
        <w:ind w:left="360"/>
        <w:jc w:val="center"/>
        <w:outlineLvl w:val="0"/>
        <w:rPr>
          <w:rFonts w:ascii="Arial" w:eastAsia="Arial" w:hAnsi="Arial" w:cs="Arial"/>
          <w:b/>
          <w:caps/>
          <w:sz w:val="24"/>
          <w:szCs w:val="32"/>
        </w:rPr>
      </w:pPr>
      <w:bookmarkStart w:id="6" w:name="_PAR__6_28e434b8_5cd9_4dca_bb8f_52fc3518"/>
      <w:bookmarkEnd w:id="5"/>
      <w:r>
        <w:rPr>
          <w:rFonts w:ascii="Arial" w:eastAsia="Arial" w:hAnsi="Arial" w:cs="Arial"/>
          <w:b/>
          <w:caps/>
          <w:sz w:val="24"/>
          <w:szCs w:val="32"/>
        </w:rPr>
        <w:t>SENATE</w:t>
      </w:r>
    </w:p>
    <w:p w:rsidR="00737B77" w:rsidP="00737B77">
      <w:pPr>
        <w:spacing w:after="0"/>
        <w:ind w:left="360"/>
        <w:jc w:val="center"/>
        <w:outlineLvl w:val="0"/>
        <w:rPr>
          <w:rFonts w:ascii="Arial" w:eastAsia="Arial" w:hAnsi="Arial" w:cs="Arial"/>
          <w:b/>
          <w:caps/>
          <w:sz w:val="24"/>
          <w:szCs w:val="32"/>
        </w:rPr>
      </w:pPr>
      <w:bookmarkStart w:id="7" w:name="_PAR__7_89eee381_935b_4254_863c_888534f6"/>
      <w:bookmarkEnd w:id="6"/>
      <w:r>
        <w:rPr>
          <w:rFonts w:ascii="Arial" w:eastAsia="Arial" w:hAnsi="Arial" w:cs="Arial"/>
          <w:b/>
          <w:caps/>
          <w:sz w:val="24"/>
          <w:szCs w:val="32"/>
        </w:rPr>
        <w:t>132nd Legislature</w:t>
      </w:r>
    </w:p>
    <w:p w:rsidR="00737B77" w:rsidP="00737B77">
      <w:pPr>
        <w:spacing w:after="0"/>
        <w:ind w:left="360"/>
        <w:jc w:val="center"/>
        <w:outlineLvl w:val="0"/>
        <w:rPr>
          <w:rFonts w:ascii="Arial" w:eastAsia="Arial" w:hAnsi="Arial" w:cs="Arial"/>
          <w:b/>
          <w:caps/>
          <w:sz w:val="24"/>
          <w:szCs w:val="32"/>
        </w:rPr>
      </w:pPr>
      <w:bookmarkStart w:id="8" w:name="_PAR__8_85accd47_bb83_48a7_84f5_23c62dd5"/>
      <w:bookmarkEnd w:id="7"/>
      <w:r>
        <w:rPr>
          <w:rFonts w:ascii="Arial" w:eastAsia="Arial" w:hAnsi="Arial" w:cs="Arial"/>
          <w:b/>
          <w:caps/>
          <w:sz w:val="24"/>
          <w:szCs w:val="32"/>
        </w:rPr>
        <w:t>Second Regular Session</w:t>
      </w:r>
    </w:p>
    <w:p w:rsidR="00737B77" w:rsidP="00737B77">
      <w:pPr>
        <w:spacing w:before="400" w:after="200"/>
        <w:ind w:left="360" w:firstLine="360"/>
        <w:rPr>
          <w:rFonts w:ascii="Arial" w:eastAsia="Arial" w:hAnsi="Arial" w:cs="Arial"/>
        </w:rPr>
      </w:pPr>
      <w:bookmarkStart w:id="9" w:name="_PAR__9_084c5581_8e50_4129_9762_fc633025"/>
      <w:bookmarkEnd w:id="8"/>
      <w:r>
        <w:rPr>
          <w:rFonts w:ascii="Arial" w:eastAsia="Arial" w:hAnsi="Arial" w:cs="Arial"/>
          <w:szCs w:val="22"/>
        </w:rPr>
        <w:t>SENATE AMENDMENT “      ” to COMMITTEE AMENDMENT “A” to S.P. 908, L.D. 2225, “An Act to Support Municipal Enforcement of Residential Construction Laws, Codes and Regulations”</w:t>
      </w:r>
    </w:p>
    <w:p w:rsidR="00737B77" w:rsidP="00737B77">
      <w:pPr>
        <w:ind w:left="360" w:firstLine="360"/>
        <w:rPr>
          <w:rFonts w:ascii="Arial" w:eastAsia="Arial" w:hAnsi="Arial" w:cs="Arial"/>
        </w:rPr>
      </w:pPr>
      <w:bookmarkStart w:id="10" w:name="_INSTRUCTION__da179273_440d_4e80_af82_3e"/>
      <w:bookmarkStart w:id="11" w:name="_PAR__10_2efdd25e_badd_4559_89ef_dbe9169"/>
      <w:bookmarkEnd w:id="0"/>
      <w:bookmarkEnd w:id="9"/>
      <w:r>
        <w:rPr>
          <w:rFonts w:ascii="Arial" w:eastAsia="Arial" w:hAnsi="Arial" w:cs="Arial"/>
        </w:rPr>
        <w:t xml:space="preserve">Amend the amendment by inserting after the </w:t>
      </w:r>
      <w:r w:rsidRPr="00B7146B">
        <w:rPr>
          <w:rFonts w:ascii="Arial" w:eastAsia="Arial" w:hAnsi="Arial" w:cs="Arial"/>
        </w:rPr>
        <w:t>3rd</w:t>
      </w:r>
      <w:r>
        <w:rPr>
          <w:rFonts w:ascii="Arial" w:eastAsia="Arial" w:hAnsi="Arial" w:cs="Arial"/>
        </w:rPr>
        <w:t xml:space="preserve"> instructional paragraph the following:</w:t>
      </w:r>
    </w:p>
    <w:p w:rsidR="00737B77" w:rsidP="00737B77">
      <w:pPr>
        <w:ind w:left="360" w:firstLine="360"/>
        <w:rPr>
          <w:rFonts w:ascii="Arial" w:eastAsia="Arial" w:hAnsi="Arial" w:cs="Arial"/>
        </w:rPr>
      </w:pPr>
      <w:bookmarkStart w:id="12" w:name="_PAR__11_fc2bd875_efbe_4da4_9e66_1031d50"/>
      <w:bookmarkEnd w:id="11"/>
      <w:r>
        <w:rPr>
          <w:rFonts w:ascii="Arial" w:eastAsia="Arial" w:hAnsi="Arial" w:cs="Arial"/>
        </w:rPr>
        <w:t>'Amend the bill by striking out all of section 5.'</w:t>
      </w:r>
    </w:p>
    <w:p w:rsidR="00737B77" w:rsidP="00737B77">
      <w:pPr>
        <w:ind w:left="360" w:firstLine="360"/>
        <w:rPr>
          <w:rFonts w:ascii="Arial" w:eastAsia="Arial" w:hAnsi="Arial" w:cs="Arial"/>
        </w:rPr>
      </w:pPr>
      <w:bookmarkStart w:id="13" w:name="_INSTRUCTION__15fe8fdb_664a_4b6e_b5a5_c3"/>
      <w:bookmarkStart w:id="14" w:name="_PAR__12_ae8bb6e7_54a4_4f97_bcc6_80775a0"/>
      <w:bookmarkEnd w:id="10"/>
      <w:bookmarkEnd w:id="12"/>
      <w:r>
        <w:rPr>
          <w:rFonts w:ascii="Arial" w:eastAsia="Arial" w:hAnsi="Arial" w:cs="Arial"/>
        </w:rPr>
        <w:t>Amend the amendment by inserting after subsection 7 the following:</w:t>
      </w:r>
    </w:p>
    <w:p w:rsidR="00737B77" w:rsidP="00737B77">
      <w:pPr>
        <w:ind w:left="360" w:firstLine="360"/>
        <w:rPr>
          <w:rFonts w:ascii="Arial" w:eastAsia="Arial" w:hAnsi="Arial" w:cs="Arial"/>
        </w:rPr>
      </w:pPr>
      <w:bookmarkStart w:id="15" w:name="_PAR__13_3467c089_5940_4158_9b3a_3b8d9b1"/>
      <w:bookmarkEnd w:id="14"/>
      <w:r>
        <w:rPr>
          <w:rFonts w:ascii="Arial" w:eastAsia="Arial" w:hAnsi="Arial" w:cs="Arial"/>
        </w:rPr>
        <w:t>'Amend the bill by striking out all of section 8.'</w:t>
      </w:r>
    </w:p>
    <w:p w:rsidR="00737B77" w:rsidP="00737B77">
      <w:pPr>
        <w:ind w:left="360" w:firstLine="360"/>
        <w:rPr>
          <w:rFonts w:ascii="Arial" w:eastAsia="Arial" w:hAnsi="Arial" w:cs="Arial"/>
        </w:rPr>
      </w:pPr>
      <w:bookmarkStart w:id="16" w:name="_INSTRUCTION__a2fbc099_4a24_40c5_94f9_1a"/>
      <w:bookmarkStart w:id="17" w:name="_PAR__14_485b030b_1bbf_4497_99c4_c87e460"/>
      <w:bookmarkEnd w:id="13"/>
      <w:bookmarkEnd w:id="15"/>
      <w:r>
        <w:rPr>
          <w:rFonts w:ascii="Arial" w:eastAsia="Arial" w:hAnsi="Arial" w:cs="Arial"/>
        </w:rPr>
        <w:t>Amend the amendment by striking out all of section 9.</w:t>
      </w:r>
    </w:p>
    <w:p w:rsidR="00737B77" w:rsidP="00737B77">
      <w:pPr>
        <w:ind w:left="360" w:firstLine="360"/>
        <w:rPr>
          <w:rFonts w:ascii="Arial" w:eastAsia="Arial" w:hAnsi="Arial" w:cs="Arial"/>
        </w:rPr>
      </w:pPr>
      <w:bookmarkStart w:id="18" w:name="_INSTRUCTION__c2b80fbb_1d55_493e_aafb_91"/>
      <w:bookmarkStart w:id="19" w:name="_PAR__15_b78cbd41_8393_4105_8240_a833801"/>
      <w:bookmarkEnd w:id="16"/>
      <w:bookmarkEnd w:id="17"/>
      <w:r>
        <w:rPr>
          <w:rFonts w:ascii="Arial" w:eastAsia="Arial" w:hAnsi="Arial" w:cs="Arial"/>
        </w:rPr>
        <w:t>Amend the amendment by relettering or renumbering any nonconsecutive Part letter or section number to read consecutively.</w:t>
      </w:r>
    </w:p>
    <w:p w:rsidR="00737B77" w:rsidP="00737B77">
      <w:pPr>
        <w:keepNext/>
        <w:spacing w:before="240"/>
        <w:ind w:left="360"/>
        <w:jc w:val="center"/>
        <w:rPr>
          <w:rFonts w:ascii="Arial" w:eastAsia="Arial" w:hAnsi="Arial" w:cs="Arial"/>
        </w:rPr>
      </w:pPr>
      <w:bookmarkStart w:id="20" w:name="_SUMMARY__9a1c13e9_020c_489b_9c4d_1588e2"/>
      <w:bookmarkStart w:id="21" w:name="_PAR__16_3b639ef7_d235_400b_a0b4_0067365"/>
      <w:bookmarkEnd w:id="18"/>
      <w:bookmarkEnd w:id="19"/>
      <w:r>
        <w:rPr>
          <w:rFonts w:ascii="Arial" w:eastAsia="Arial" w:hAnsi="Arial" w:cs="Arial"/>
          <w:b/>
          <w:sz w:val="24"/>
        </w:rPr>
        <w:t>SUMMARY</w:t>
      </w:r>
    </w:p>
    <w:p w:rsidR="00737B77" w:rsidP="00737B77">
      <w:pPr>
        <w:keepNext/>
        <w:ind w:left="360" w:firstLine="360"/>
        <w:rPr>
          <w:rFonts w:ascii="Arial" w:eastAsia="Arial" w:hAnsi="Arial" w:cs="Arial"/>
        </w:rPr>
      </w:pPr>
      <w:bookmarkStart w:id="22" w:name="_PAR__17_f36400eb_e08c_4ec9_9f7f_860bb67"/>
      <w:bookmarkEnd w:id="21"/>
      <w:r>
        <w:rPr>
          <w:rFonts w:ascii="Arial" w:eastAsia="Arial" w:hAnsi="Arial" w:cs="Arial"/>
        </w:rPr>
        <w:t>This amendment removes from the bill as amended by Committee Amendment "A" the increase in the surcharge on the plan review fee for the Uniform Building Codes and Standards Fund and also the transfer language and the appropriations and allocations section.</w:t>
      </w:r>
    </w:p>
    <w:p w:rsidR="00737B77" w:rsidP="00737B77">
      <w:pPr>
        <w:keepNext/>
        <w:spacing w:before="400" w:after="120" w:line="259" w:lineRule="auto"/>
        <w:ind w:left="360"/>
        <w:rPr>
          <w:rFonts w:ascii="Arial" w:eastAsia="Arial" w:hAnsi="Arial" w:cs="Arial"/>
          <w:b/>
        </w:rPr>
      </w:pPr>
      <w:bookmarkStart w:id="23" w:name="_SPONSOR_BLOCK__0c7bc7be_7234_4a06_ba55_"/>
      <w:bookmarkStart w:id="24" w:name="_PAR__18_a22af51f_d66d_405d_b9a4_618e0fe"/>
      <w:bookmarkEnd w:id="20"/>
      <w:bookmarkEnd w:id="22"/>
      <w:r>
        <w:rPr>
          <w:rFonts w:ascii="Arial" w:eastAsia="Arial" w:hAnsi="Arial" w:cs="Arial"/>
          <w:b/>
        </w:rPr>
        <w:t>SPONSORED BY: ___________________________________</w:t>
      </w:r>
    </w:p>
    <w:p w:rsidR="00737B77" w:rsidP="00737B77">
      <w:pPr>
        <w:keepNext/>
        <w:spacing w:after="120" w:line="259" w:lineRule="auto"/>
        <w:ind w:left="720"/>
        <w:rPr>
          <w:rFonts w:ascii="Arial" w:eastAsia="Arial" w:hAnsi="Arial" w:cs="Arial"/>
          <w:b/>
        </w:rPr>
      </w:pPr>
      <w:bookmarkStart w:id="25" w:name="_PAR__19_cf8e5d86_c43f_49df_9b45_8dcfd5e"/>
      <w:bookmarkEnd w:id="24"/>
      <w:r>
        <w:rPr>
          <w:rFonts w:ascii="Arial" w:eastAsia="Arial" w:hAnsi="Arial" w:cs="Arial"/>
          <w:b/>
        </w:rPr>
        <w:t>(Senator ROTUNDO, M.)</w:t>
      </w:r>
    </w:p>
    <w:p w:rsidR="00000000" w:rsidRPr="00737B77" w:rsidP="00737B77">
      <w:pPr>
        <w:spacing w:after="120" w:line="259" w:lineRule="auto"/>
        <w:ind w:left="1080"/>
        <w:rPr>
          <w:rFonts w:ascii="Arial" w:eastAsia="Arial" w:hAnsi="Arial" w:cs="Arial"/>
          <w:b/>
        </w:rPr>
      </w:pPr>
      <w:bookmarkStart w:id="26" w:name="_PAR__20_40c160d8_eaca_4969_9fa7_5cf6b2f"/>
      <w:bookmarkEnd w:id="25"/>
      <w:r>
        <w:rPr>
          <w:rFonts w:ascii="Arial" w:eastAsia="Arial" w:hAnsi="Arial" w:cs="Arial"/>
          <w:b/>
        </w:rPr>
        <w:t>COUNTY: Androscoggin</w:t>
      </w:r>
      <w:bookmarkEnd w:id="1"/>
      <w:bookmarkEnd w:id="23"/>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LR3036,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Municipal Enforcement of Residential Construction Laws, Codes and Regulations</w:t>
    </w:r>
  </w:p>
  <w:p>
    <w:pPr>
      <w:suppressLineNumbers/>
      <w:spacing w:before="0" w:after="0"/>
      <w:jc w:val="center"/>
      <w:rPr>
        <w:rFonts w:ascii="Arial" w:eastAsia="Arial" w:hAnsi="Arial" w:cs="Arial"/>
      </w:rPr>
    </w:pPr>
    <w:r>
      <w:rPr>
        <w:rFonts w:ascii="Arial" w:eastAsia="Arial" w:hAnsi="Arial" w:cs="Arial"/>
        <w:sz w:val="22"/>
      </w:rPr>
      <w:t>L.D. 2225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7B7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146B"/>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