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Affordability in Mobile Home Parks and Manufactured Housing Communities</w:t>
      </w:r>
    </w:p>
    <w:p w:rsidR="005479D0" w:rsidP="005479D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628fe00_7084_4bb3_b1a3_19"/>
      <w:bookmarkStart w:id="1" w:name="_PAGE__1_43d9c65e_444f_46fc_91b2_8a99fc0"/>
      <w:bookmarkStart w:id="2" w:name="_PAR__2_2fa7189a_2b72_40e2_b19a_832c7654"/>
      <w:r>
        <w:rPr>
          <w:rFonts w:ascii="Arial" w:eastAsia="Arial" w:hAnsi="Arial" w:cs="Arial"/>
          <w:caps/>
        </w:rPr>
        <w:t>L.D. 2149</w:t>
      </w:r>
    </w:p>
    <w:p w:rsidR="005479D0" w:rsidP="005479D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40e5c84_6082_429e_9e13_66eb598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5479D0" w:rsidP="005479D0">
      <w:pPr>
        <w:spacing w:before="60" w:after="60"/>
        <w:ind w:left="720"/>
        <w:rPr>
          <w:rFonts w:ascii="Arial" w:eastAsia="Arial" w:hAnsi="Arial" w:cs="Arial"/>
        </w:rPr>
      </w:pPr>
      <w:bookmarkStart w:id="4" w:name="_PAR__4_67e791ea_c9ca_48ed_b52f_91349625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5479D0" w:rsidP="005479D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b9a6428d_f47d_47c5_9650_95c249d6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479D0" w:rsidP="005479D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d3f1b30_a17c_4aa9_b77d_1813f8cf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5479D0" w:rsidP="005479D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01165d0_b9d4_48f5_afc1_5ebbb927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5479D0" w:rsidP="005479D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f1aca8a_6473_4dff_8cbf_9e7ef2a0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5479D0" w:rsidP="005479D0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112fd49d_be16_43d6_87c0_72015483"/>
      <w:bookmarkEnd w:id="8"/>
      <w:r>
        <w:rPr>
          <w:rFonts w:ascii="Arial" w:eastAsia="Arial" w:hAnsi="Arial" w:cs="Arial"/>
          <w:szCs w:val="22"/>
        </w:rPr>
        <w:t>SENATE AMENDMENT “      ” to S.P. 867, L.D. 2149, “An Act to Protect Affordability in Mobile Home Parks and Manufactured Housing Communities ”</w:t>
      </w:r>
    </w:p>
    <w:p w:rsidR="005479D0" w:rsidP="005479D0">
      <w:pPr>
        <w:ind w:left="360" w:firstLine="360"/>
        <w:rPr>
          <w:rFonts w:ascii="Arial" w:eastAsia="Arial" w:hAnsi="Arial" w:cs="Arial"/>
        </w:rPr>
      </w:pPr>
      <w:bookmarkStart w:id="10" w:name="_INSTRUCTION__a910e9f2_a480_40ad_af85_ad"/>
      <w:bookmarkStart w:id="11" w:name="_PAR__10_57348c78_a30e_43e5_86b5_49c73d8"/>
      <w:bookmarkEnd w:id="0"/>
      <w:bookmarkEnd w:id="9"/>
      <w:r>
        <w:rPr>
          <w:rFonts w:ascii="Arial" w:eastAsia="Arial" w:hAnsi="Arial" w:cs="Arial"/>
        </w:rPr>
        <w:t>Amend the bill by striking out all of the emergency preamble.</w:t>
      </w:r>
    </w:p>
    <w:p w:rsidR="005479D0" w:rsidP="005479D0">
      <w:pPr>
        <w:ind w:left="360" w:firstLine="360"/>
        <w:rPr>
          <w:rFonts w:ascii="Arial" w:eastAsia="Arial" w:hAnsi="Arial" w:cs="Arial"/>
        </w:rPr>
      </w:pPr>
      <w:bookmarkStart w:id="12" w:name="_INSTRUCTION__42e855e9_7ab9_4e5c_8d3c_d4"/>
      <w:bookmarkStart w:id="13" w:name="_PAR__11_5755aeae_2233_4ee6_9ff5_5e8efa4"/>
      <w:bookmarkEnd w:id="10"/>
      <w:bookmarkEnd w:id="11"/>
      <w:r>
        <w:rPr>
          <w:rFonts w:ascii="Arial" w:eastAsia="Arial" w:hAnsi="Arial" w:cs="Arial"/>
        </w:rPr>
        <w:t>Amend the bill by striking out all of the emergency clause.</w:t>
      </w:r>
    </w:p>
    <w:p w:rsidR="005479D0" w:rsidP="005479D0">
      <w:pPr>
        <w:ind w:left="360" w:firstLine="360"/>
        <w:rPr>
          <w:rFonts w:ascii="Arial" w:eastAsia="Arial" w:hAnsi="Arial" w:cs="Arial"/>
        </w:rPr>
      </w:pPr>
      <w:bookmarkStart w:id="14" w:name="_INSTRUCTION__aebe4755_a5e0_490d_b2f0_61"/>
      <w:bookmarkStart w:id="15" w:name="_PAR__12_547252ef_f943_4d95_bf77_5be531c"/>
      <w:bookmarkEnd w:id="12"/>
      <w:bookmarkEnd w:id="1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5479D0" w:rsidP="005479D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" w:name="_SUMMARY__7631d2b5_d348_41fa_bee5_ffe4df"/>
      <w:bookmarkStart w:id="17" w:name="_PAR__13_1fc1b6c0_97bc_40e1_afa8_bd212ca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</w:p>
    <w:p w:rsidR="005479D0" w:rsidP="005479D0">
      <w:pPr>
        <w:keepNext/>
        <w:ind w:left="360" w:firstLine="360"/>
        <w:rPr>
          <w:rFonts w:ascii="Arial" w:eastAsia="Arial" w:hAnsi="Arial" w:cs="Arial"/>
        </w:rPr>
      </w:pPr>
      <w:bookmarkStart w:id="18" w:name="_PAR__14_3823ab80_e854_4b7f_aef4_e51ebf8"/>
      <w:bookmarkEnd w:id="17"/>
      <w:r>
        <w:rPr>
          <w:rFonts w:ascii="Arial" w:eastAsia="Arial" w:hAnsi="Arial" w:cs="Arial"/>
        </w:rPr>
        <w:t>This amendment strikes the emergency preamble and emergency clause.</w:t>
      </w:r>
    </w:p>
    <w:p w:rsidR="005479D0" w:rsidP="005479D0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9" w:name="_SPONSOR_BLOCK__11cadd6d_afa6_4d4c_a5f7_"/>
      <w:bookmarkStart w:id="20" w:name="_PAR__15_49e9370a_ff8b_4dd7_85f8_36b5093"/>
      <w:bookmarkEnd w:id="16"/>
      <w:bookmarkEnd w:id="18"/>
      <w:r>
        <w:rPr>
          <w:rFonts w:ascii="Arial" w:eastAsia="Arial" w:hAnsi="Arial" w:cs="Arial"/>
          <w:b/>
        </w:rPr>
        <w:t>SPONSORED BY: ___________________________________</w:t>
      </w:r>
    </w:p>
    <w:p w:rsidR="005479D0" w:rsidP="005479D0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1" w:name="_PAR__16_61977100_0ad9_4712_9831_b1c1e16"/>
      <w:bookmarkEnd w:id="20"/>
      <w:r>
        <w:rPr>
          <w:rFonts w:ascii="Arial" w:eastAsia="Arial" w:hAnsi="Arial" w:cs="Arial"/>
          <w:b/>
        </w:rPr>
        <w:t>(Senator CURRY, C.)</w:t>
      </w:r>
    </w:p>
    <w:p w:rsidR="00000000" w:rsidRPr="005479D0" w:rsidP="005479D0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2" w:name="_PAR__17_fe9cacf6_167a_4ee3_adab_87af82b"/>
      <w:bookmarkEnd w:id="21"/>
      <w:r>
        <w:rPr>
          <w:rFonts w:ascii="Arial" w:eastAsia="Arial" w:hAnsi="Arial" w:cs="Arial"/>
          <w:b/>
        </w:rPr>
        <w:t>COUNTY: Waldo</w:t>
      </w:r>
      <w:bookmarkEnd w:id="1"/>
      <w:bookmarkEnd w:id="19"/>
      <w:bookmarkEnd w:id="22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LR2701,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Affordability in Mobile Home Parks and Manufactured Housing Communities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2149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79D0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150919</ItemId>
    <LRId>76656</LRId>
    <ParentItemId>149430</ParentItemId>
    <LRNumber>2701</LRNumber>
    <LDNumber>2149</LDNumber>
    <PaperNumber>SP0867</PaperNumber>
    <ItemNumber>4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S</AmendmentTypeCode>
    <ParentRequestItemTypeCode>O</ParentRequestItemTypeCode>
    <IsConfidential>false</IsConfidential>
    <EmergencyFlag>R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Housing and Economic Development</LeadCommitteeName>
    <LRTitle>An Act to Protect Affordability in Mobile Home Parks and Manufactured Housing Communities </LRTitle>
    <ItemTitle>An Act to Protect Affordability in Mobile Home Parks and Manufactured Housing Communities </ItemTitle>
    <OriginalItemTitle>An Act to Protect Affordability in Mobile Home Parks and Manufactured Housing Communities </OriginalItemTitle>
    <ParentItemTitle>An Act to Protect Affordability in Mobile Home Parks and Manufactured Housing Communities </ParentItemTitle>
    <SponsorFirstName>Chip</SponsorFirstName>
    <SponsorLastName>Curry</SponsorLastName>
    <SponsorChamberPrefix>Sen.</SponsorChamberPrefix>
    <SponsorFrom>Waldo</SponsorFrom>
    <Chamber>S</Chamber>
    <DistrictChamber>S</DistrictChamber>
    <DraftingCycleCount>1</DraftingCycleCount>
    <LatestDraftingActionId>137</LatestDraftingActionId>
    <LatestDraftingActionDate>2026-04-08T09:04:53</LatestDraftingActionDate>
    <LatestDrafterName>sjohannesman</LatestDrafterName>
    <LatestProoferName>ekeyes</LatestProoferName>
    <LatestTechName>ALopatosky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w:rsidR="005479D0" w:rsidRDefault="005479D0" w:rsidP="005479D0"&gt;&lt;w:pPr&gt;&lt;w:spacing w:after="240" /&gt;&lt;w:ind w:left="360" /&gt;&lt;w:jc w:val="right" /&gt;&lt;w:rPr&gt;&lt;w:caps /&gt;&lt;/w:rPr&gt;&lt;/w:pPr&gt;&lt;w:bookmarkStart w:id="0" w:name="_AMEND_TITLE__d628fe00_7084_4bb3_b1a3_19" /&gt;&lt;w:bookmarkStart w:id="1" w:name="_PAGE__1_43d9c65e_444f_46fc_91b2_8a99fc0" /&gt;&lt;w:bookmarkStart w:id="2" w:name="_PAR__2_2fa7189a_2b72_40e2_b19a_832c7654" /&gt;&lt;w:r&gt;&lt;w:rPr&gt;&lt;w:caps /&gt;&lt;/w:rPr&gt;&lt;w:t&gt;L.D. 2149&lt;/w:t&gt;&lt;/w:r&gt;&lt;/w:p&gt;&lt;w:p w:rsidR="005479D0" w:rsidRDefault="005479D0" w:rsidP="005479D0"&gt;&lt;w:pPr&gt;&lt;w:tabs&gt;&lt;w:tab w:val="right" w:pos="8928" /&gt;&lt;/w:tabs&gt;&lt;w:spacing w:after="360" /&gt;&lt;w:ind w:left="360" /&gt;&lt;/w:pPr&gt;&lt;w:bookmarkStart w:id="3" w:name="_PAR__3_c40e5c84_6082_429e_9e13_66eb598a" /&gt;&lt;w:bookmarkEnd w:id="2" /&gt;&lt;w:r&gt;&lt;w:t&gt;Date:&lt;/w:t&gt;&lt;/w:r&gt;&lt;w:r&gt;&lt;w:tab /&gt;&lt;w:t&gt;(Filing No. S-         )&lt;/w:t&gt;&lt;/w:r&gt;&lt;/w:p&gt;&lt;w:p w:rsidR="005479D0" w:rsidRDefault="005479D0" w:rsidP="005479D0"&gt;&lt;w:pPr&gt;&lt;w:spacing w:before="60" w:after="60" /&gt;&lt;w:ind w:left="720" /&gt;&lt;/w:pPr&gt;&lt;w:bookmarkStart w:id="4" w:name="_PAR__4_67e791ea_c9ca_48ed_b52f_91349625" /&gt;&lt;w:bookmarkEnd w:id="3" /&gt;&lt;w:r&gt;&lt;w:t&gt;Reproduced and distributed under the direction of the Secretary of the Senate.&lt;/w:t&gt;&lt;/w:r&gt;&lt;/w:p&gt;&lt;w:p w:rsidR="005479D0" w:rsidRDefault="005479D0" w:rsidP="005479D0"&gt;&lt;w:pPr&gt;&lt;w:spacing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w:name="_PAR__5_b9a6428d_f47d_47c5_9650_95c249d6"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w:rsidR="005479D0" w:rsidRDefault="005479D0" w:rsidP="005479D0"&gt;&lt;w:pPr&gt;&lt;w:spacing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w:name="_PAR__6_ed3f1b30_a17c_4aa9_b77d_1813f8cf" /&gt;&lt;w:bookmarkEnd w:id="5" /&gt;&lt;w:r&gt;&lt;w:rPr&gt;&lt;w:rFonts w:cs="Arial" /&gt;&lt;w:b /&gt;&lt;w:bCs /&gt;&lt;w:caps /&gt;&lt;w:sz w:val="24" /&gt;&lt;w:szCs w:val="32" /&gt;&lt;/w:rPr&gt;&lt;w:t&gt;SENATE&lt;/w:t&gt;&lt;/w:r&gt;&lt;/w:p&gt;&lt;w:p w:rsidR="005479D0" w:rsidRDefault="005479D0" w:rsidP="005479D0"&gt;&lt;w:pPr&gt;&lt;w:spacing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w:name="_PAR__7_e01165d0_b9d4_48f5_afc1_5ebbb927"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w:rsidR="005479D0" w:rsidRDefault="005479D0" w:rsidP="005479D0"&gt;&lt;w:pPr&gt;&lt;w:spacing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w:name="_PAR__8_7f1aca8a_6473_4dff_8cbf_9e7ef2a0"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w:rsidR="005479D0" w:rsidRDefault="005479D0" w:rsidP="005479D0"&gt;&lt;w:pPr&gt;&lt;w:spacing w:before="400" w:after="200" /&gt;&lt;w:ind w:left="360" w:firstLine="360" /&gt;&lt;/w:pPr&gt;&lt;w:bookmarkStart w:id="9" w:name="_PAR__9_112fd49d_be16_43d6_87c0_72015483" /&gt;&lt;w:bookmarkEnd w:id="8" /&gt;&lt;w:r&gt;&lt;w:rPr&gt;&lt;w:szCs w:val="22" /&gt;&lt;/w:rPr&gt;&lt;w:t&gt;SENATE AMENDMENT “      ” to S.P. 867, L.D. 2149, “An Act to Protect Affordability in Mobile Home Parks and Manufactured Housing Communities ”&lt;/w:t&gt;&lt;/w:r&gt;&lt;/w:p&gt;&lt;w:p w:rsidR="005479D0" w:rsidRDefault="005479D0" w:rsidP="005479D0"&gt;&lt;w:pPr&gt;&lt;w:ind w:left="360" w:firstLine="360" /&gt;&lt;/w:pPr&gt;&lt;w:bookmarkStart w:id="10" w:name="_INSTRUCTION__a910e9f2_a480_40ad_af85_ad" /&gt;&lt;w:bookmarkStart w:id="11" w:name="_PAR__10_57348c78_a30e_43e5_86b5_49c73d8" /&gt;&lt;w:bookmarkEnd w:id="0" /&gt;&lt;w:bookmarkEnd w:id="9" /&gt;&lt;w:r&gt;&lt;w:t&gt;Amend the bill by striking out all of the emergency preamble.&lt;/w:t&gt;&lt;/w:r&gt;&lt;/w:p&gt;&lt;w:p w:rsidR="005479D0" w:rsidRDefault="005479D0" w:rsidP="005479D0"&gt;&lt;w:pPr&gt;&lt;w:ind w:left="360" w:firstLine="360" /&gt;&lt;/w:pPr&gt;&lt;w:bookmarkStart w:id="12" w:name="_INSTRUCTION__42e855e9_7ab9_4e5c_8d3c_d4" /&gt;&lt;w:bookmarkStart w:id="13" w:name="_PAR__11_5755aeae_2233_4ee6_9ff5_5e8efa4" /&gt;&lt;w:bookmarkEnd w:id="10" /&gt;&lt;w:bookmarkEnd w:id="11" /&gt;&lt;w:r&gt;&lt;w:t&gt;Amend the bill by striking out all of the emergency clause.&lt;/w:t&gt;&lt;/w:r&gt;&lt;/w:p&gt;&lt;w:p w:rsidR="005479D0" w:rsidRDefault="005479D0" w:rsidP="005479D0"&gt;&lt;w:pPr&gt;&lt;w:ind w:left="360" w:firstLine="360" /&gt;&lt;/w:pPr&gt;&lt;w:bookmarkStart w:id="14" w:name="_INSTRUCTION__aebe4755_a5e0_490d_b2f0_61" /&gt;&lt;w:bookmarkStart w:id="15" w:name="_PAR__12_547252ef_f943_4d95_bf77_5be531c" /&gt;&lt;w:bookmarkEnd w:id="12" /&gt;&lt;w:bookmarkEnd w:id="13" /&gt;&lt;w:r&gt;&lt;w:t&gt;Amend the bill by relettering or renumbering any nonconsecutive Part letter or section number to read consecutively.&lt;/w:t&gt;&lt;/w:r&gt;&lt;/w:p&gt;&lt;w:p w:rsidR="005479D0" w:rsidRDefault="005479D0" w:rsidP="005479D0"&gt;&lt;w:pPr&gt;&lt;w:keepNext /&gt;&lt;w:spacing w:before="240" /&gt;&lt;w:ind w:left="360" /&gt;&lt;w:jc w:val="center" /&gt;&lt;/w:pPr&gt;&lt;w:bookmarkStart w:id="16" w:name="_SUMMARY__7631d2b5_d348_41fa_bee5_ffe4df" /&gt;&lt;w:bookmarkStart w:id="17" w:name="_PAR__13_1fc1b6c0_97bc_40e1_afa8_bd212ca" /&gt;&lt;w:bookmarkEnd w:id="14" /&gt;&lt;w:bookmarkEnd w:id="15" /&gt;&lt;w:r&gt;&lt;w:rPr&gt;&lt;w:b /&gt;&lt;w:sz w:val="24" /&gt;&lt;/w:rPr&gt;&lt;w:t&gt;SUMMARY&lt;/w:t&gt;&lt;/w:r&gt;&lt;/w:p&gt;&lt;w:p w:rsidR="005479D0" w:rsidRDefault="005479D0" w:rsidP="005479D0"&gt;&lt;w:pPr&gt;&lt;w:keepNext /&gt;&lt;w:ind w:left="360" w:firstLine="360" /&gt;&lt;/w:pPr&gt;&lt;w:bookmarkStart w:id="18" w:name="_PAR__14_3823ab80_e854_4b7f_aef4_e51ebf8" /&gt;&lt;w:bookmarkEnd w:id="17" /&gt;&lt;w:r&gt;&lt;w:t&gt;This amendment strikes the emergency preamble and emergency clause.&lt;/w:t&gt;&lt;/w:r&gt;&lt;/w:p&gt;&lt;w:p w:rsidR="005479D0" w:rsidRDefault="005479D0" w:rsidP="005479D0"&gt;&lt;w:pPr&gt;&lt;w:keepNext /&gt;&lt;w:spacing w:before="400" w:after="120" w:line="259" w:lineRule="auto" /&gt;&lt;w:ind w:left="360" /&gt;&lt;w:rPr&gt;&lt;w:b /&gt;&lt;/w:rPr&gt;&lt;/w:pPr&gt;&lt;w:bookmarkStart w:id="19" w:name="_SPONSOR_BLOCK__11cadd6d_afa6_4d4c_a5f7_" /&gt;&lt;w:bookmarkStart w:id="20" w:name="_PAR__15_49e9370a_ff8b_4dd7_85f8_36b5093" /&gt;&lt;w:bookmarkEnd w:id="16" /&gt;&lt;w:bookmarkEnd w:id="18" /&gt;&lt;w:r&gt;&lt;w:rPr&gt;&lt;w:b /&gt;&lt;/w:rPr&gt;&lt;w:t&gt;SPONSORED BY: ___________________________________&lt;/w:t&gt;&lt;/w:r&gt;&lt;/w:p&gt;&lt;w:p w:rsidR="005479D0" w:rsidRDefault="005479D0" w:rsidP="005479D0"&gt;&lt;w:pPr&gt;&lt;w:keepNext /&gt;&lt;w:spacing w:after="120" w:line="259" w:lineRule="auto" /&gt;&lt;w:ind w:left="720" /&gt;&lt;w:rPr&gt;&lt;w:b /&gt;&lt;/w:rPr&gt;&lt;/w:pPr&gt;&lt;w:bookmarkStart w:id="21" w:name="_PAR__16_61977100_0ad9_4712_9831_b1c1e16" /&gt;&lt;w:bookmarkEnd w:id="20" /&gt;&lt;w:r&gt;&lt;w:rPr&gt;&lt;w:b /&gt;&lt;/w:rPr&gt;&lt;w:t&gt;(Senator CURRY, C.)&lt;/w:t&gt;&lt;/w:r&gt;&lt;/w:p&gt;&lt;w:p w:rsidR="00000000" w:rsidRPr="005479D0" w:rsidRDefault="005479D0" w:rsidP="005479D0"&gt;&lt;w:pPr&gt;&lt;w:spacing w:after="120" w:line="259" w:lineRule="auto" /&gt;&lt;w:ind w:left="1080" /&gt;&lt;w:rPr&gt;&lt;w:b /&gt;&lt;/w:rPr&gt;&lt;/w:pPr&gt;&lt;w:bookmarkStart w:id="22" w:name="_PAR__17_fe9cacf6_167a_4ee3_adab_87af82b" /&gt;&lt;w:bookmarkEnd w:id="21" /&gt;&lt;w:r&gt;&lt;w:rPr&gt;&lt;w:b /&gt;&lt;/w:rPr&gt;&lt;w:t&gt;COUNTY: Waldo&lt;/w:t&gt;&lt;/w:r&gt;&lt;w:bookmarkEnd w:id="1" /&gt;&lt;w:bookmarkEnd w:id="19" /&gt;&lt;w:bookmarkEnd w:id="22" /&gt;&lt;/w:p&gt;&lt;w:sectPr w:rsidR="00000000" w:rsidRPr="005479D0" w:rsidSect="005479D0"&gt;&lt;w:footerReference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_PAGE__1_43d9c65e_444f_46fc_91b2_8a99fc0</BookmarkName>
                <Tables/>
              </ProcessedCheckInPage>
            </Pages>
            <Paragraphs>
              <CheckInParagraphs>
                <PageNumber>1</PageNumber>
                <BookmarkName>_PAR__2_2fa7189a_2b72_40e2_b19a_832c7654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_PAR__3_c40e5c84_6082_429e_9e13_66eb598a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_PAR__4_67e791ea_c9ca_48ed_b52f_91349625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_PAR__5_b9a6428d_f47d_47c5_9650_95c249d6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_PAR__6_ed3f1b30_a17c_4aa9_b77d_1813f8cf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_PAR__7_e01165d0_b9d4_48f5_afc1_5ebbb927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_PAR__8_7f1aca8a_6473_4dff_8cbf_9e7ef2a0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_PAR__9_112fd49d_be16_43d6_87c0_72015483</BookmarkName>
                <StartingLineNumber>8</StartingLineNumber>
                <EndingLineNumber>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_PAR__10_57348c78_a30e_43e5_86b5_49c73d8</BookmarkName>
                <StartingLineNumber>10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_PAR__11_5755aeae_2233_4ee6_9ff5_5e8efa4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_PAR__12_547252ef_f943_4d95_bf77_5be531c</BookmarkName>
                <StartingLineNumber>12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_PAR__13_1fc1b6c0_97bc_40e1_afa8_bd212ca</BookmarkName>
                <StartingLineNumber>14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_PAR__14_3823ab80_e854_4b7f_aef4_e51ebf8</BookmarkName>
                <StartingLineNumber>15</StartingLineNumber>
                <EndingLineNumber>15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_PAR__15_49e9370a_ff8b_4dd7_85f8_36b5093</BookmarkName>
                <StartingLineNumber>16</StartingLineNumber>
                <EndingLineNumber>16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_PAR__16_61977100_0ad9_4712_9831_b1c1e16</BookmarkName>
                <StartingLineNumber>17</StartingLineNumber>
                <EndingLineNumber>17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_PAR__17_fe9cacf6_167a_4ee3_adab_87af82b</BookmarkName>
                <StartingLineNumber>18</StartingLineNumber>
                <EndingLineNumber>18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