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Women's Health and Economic Security by Funding Family Planning Services</w:t>
      </w:r>
    </w:p>
    <w:p w:rsidR="00985F47" w:rsidP="00985F47">
      <w:pPr>
        <w:spacing w:after="240"/>
        <w:ind w:left="360"/>
        <w:jc w:val="right"/>
        <w:rPr>
          <w:rFonts w:ascii="Arial" w:eastAsia="Arial" w:hAnsi="Arial" w:cs="Arial"/>
          <w:caps/>
        </w:rPr>
      </w:pPr>
      <w:bookmarkStart w:id="0" w:name="_AMEND_TITLE__35a39416_5664_446e_94af_84"/>
      <w:bookmarkStart w:id="1" w:name="_PAGE__1_e8ef0f4f_d9e1_4b0c_9508_c85e7f3"/>
      <w:bookmarkStart w:id="2" w:name="_PAR__2_38929ae9_e30a_415e_997c_08acf4c6"/>
      <w:r>
        <w:rPr>
          <w:rFonts w:ascii="Arial" w:eastAsia="Arial" w:hAnsi="Arial" w:cs="Arial"/>
          <w:caps/>
        </w:rPr>
        <w:t>L.D. 1478</w:t>
      </w:r>
    </w:p>
    <w:p w:rsidR="00985F47" w:rsidP="00985F47">
      <w:pPr>
        <w:tabs>
          <w:tab w:val="right" w:pos="8928"/>
        </w:tabs>
        <w:spacing w:after="360"/>
        <w:ind w:left="360"/>
        <w:rPr>
          <w:rFonts w:ascii="Arial" w:eastAsia="Arial" w:hAnsi="Arial" w:cs="Arial"/>
        </w:rPr>
      </w:pPr>
      <w:bookmarkStart w:id="3" w:name="_PAR__3_30357e14_a6f9_43af_917e_174895d2"/>
      <w:bookmarkEnd w:id="2"/>
      <w:r>
        <w:rPr>
          <w:rFonts w:ascii="Arial" w:eastAsia="Arial" w:hAnsi="Arial" w:cs="Arial"/>
        </w:rPr>
        <w:t>Date:</w:t>
      </w:r>
      <w:r>
        <w:rPr>
          <w:rFonts w:ascii="Arial" w:eastAsia="Arial" w:hAnsi="Arial" w:cs="Arial"/>
        </w:rPr>
        <w:tab/>
        <w:t>(Filing No. S-         )</w:t>
      </w:r>
    </w:p>
    <w:p w:rsidR="00985F47" w:rsidP="00985F47">
      <w:pPr>
        <w:spacing w:before="60" w:after="60"/>
        <w:ind w:left="720"/>
        <w:rPr>
          <w:rFonts w:ascii="Arial" w:eastAsia="Arial" w:hAnsi="Arial" w:cs="Arial"/>
        </w:rPr>
      </w:pPr>
      <w:bookmarkStart w:id="4" w:name="_PAR__4_163cba3b_af70_4ab9_8c88_2bd1ed5f"/>
      <w:bookmarkEnd w:id="3"/>
      <w:r>
        <w:rPr>
          <w:rFonts w:ascii="Arial" w:eastAsia="Arial" w:hAnsi="Arial" w:cs="Arial"/>
        </w:rPr>
        <w:t>Reproduced and distributed under the direction of the Secretary of the Senate.</w:t>
      </w:r>
    </w:p>
    <w:p w:rsidR="00985F47" w:rsidP="00985F47">
      <w:pPr>
        <w:spacing w:before="160" w:after="0"/>
        <w:ind w:left="360"/>
        <w:jc w:val="center"/>
        <w:outlineLvl w:val="0"/>
        <w:rPr>
          <w:rFonts w:ascii="Arial" w:eastAsia="Arial" w:hAnsi="Arial" w:cs="Arial"/>
          <w:b/>
          <w:caps/>
          <w:sz w:val="24"/>
          <w:szCs w:val="32"/>
        </w:rPr>
      </w:pPr>
      <w:bookmarkStart w:id="5" w:name="_PAR__5_18c386bf_8de4_482a_9880_b750c161"/>
      <w:bookmarkEnd w:id="4"/>
      <w:r>
        <w:rPr>
          <w:rFonts w:ascii="Arial" w:eastAsia="Arial" w:hAnsi="Arial" w:cs="Arial"/>
          <w:b/>
          <w:caps/>
          <w:sz w:val="24"/>
          <w:szCs w:val="32"/>
        </w:rPr>
        <w:t>STATE OF MAINE</w:t>
      </w:r>
    </w:p>
    <w:p w:rsidR="00985F47" w:rsidP="00985F47">
      <w:pPr>
        <w:spacing w:after="0"/>
        <w:ind w:left="360"/>
        <w:jc w:val="center"/>
        <w:outlineLvl w:val="0"/>
        <w:rPr>
          <w:rFonts w:ascii="Arial" w:eastAsia="Arial" w:hAnsi="Arial" w:cs="Arial"/>
          <w:b/>
          <w:caps/>
          <w:sz w:val="24"/>
          <w:szCs w:val="32"/>
        </w:rPr>
      </w:pPr>
      <w:bookmarkStart w:id="6" w:name="_PAR__6_d2b31d31_5388_48ca_9550_11123be9"/>
      <w:bookmarkEnd w:id="5"/>
      <w:r>
        <w:rPr>
          <w:rFonts w:ascii="Arial" w:eastAsia="Arial" w:hAnsi="Arial" w:cs="Arial"/>
          <w:b/>
          <w:caps/>
          <w:sz w:val="24"/>
          <w:szCs w:val="32"/>
        </w:rPr>
        <w:t>SENATE</w:t>
      </w:r>
    </w:p>
    <w:p w:rsidR="00985F47" w:rsidP="00985F47">
      <w:pPr>
        <w:spacing w:after="0"/>
        <w:ind w:left="360"/>
        <w:jc w:val="center"/>
        <w:outlineLvl w:val="0"/>
        <w:rPr>
          <w:rFonts w:ascii="Arial" w:eastAsia="Arial" w:hAnsi="Arial" w:cs="Arial"/>
          <w:b/>
          <w:caps/>
          <w:sz w:val="24"/>
          <w:szCs w:val="32"/>
        </w:rPr>
      </w:pPr>
      <w:bookmarkStart w:id="7" w:name="_PAR__7_2125707d_6439_49c3_9b6d_34c1823c"/>
      <w:bookmarkEnd w:id="6"/>
      <w:r>
        <w:rPr>
          <w:rFonts w:ascii="Arial" w:eastAsia="Arial" w:hAnsi="Arial" w:cs="Arial"/>
          <w:b/>
          <w:caps/>
          <w:sz w:val="24"/>
          <w:szCs w:val="32"/>
        </w:rPr>
        <w:t>131st Legislature</w:t>
      </w:r>
    </w:p>
    <w:p w:rsidR="00985F47" w:rsidP="00985F47">
      <w:pPr>
        <w:spacing w:after="0"/>
        <w:ind w:left="360"/>
        <w:jc w:val="center"/>
        <w:outlineLvl w:val="0"/>
        <w:rPr>
          <w:rFonts w:ascii="Arial" w:eastAsia="Arial" w:hAnsi="Arial" w:cs="Arial"/>
          <w:b/>
          <w:caps/>
          <w:sz w:val="24"/>
          <w:szCs w:val="32"/>
        </w:rPr>
      </w:pPr>
      <w:bookmarkStart w:id="8" w:name="_PAR__8_c0913489_2fc2_40f8_8cd3_94373a39"/>
      <w:bookmarkEnd w:id="7"/>
      <w:r>
        <w:rPr>
          <w:rFonts w:ascii="Arial" w:eastAsia="Arial" w:hAnsi="Arial" w:cs="Arial"/>
          <w:b/>
          <w:caps/>
          <w:sz w:val="24"/>
          <w:szCs w:val="32"/>
        </w:rPr>
        <w:t>Second Regular Session</w:t>
      </w:r>
    </w:p>
    <w:p w:rsidR="00985F47" w:rsidP="00985F47">
      <w:pPr>
        <w:spacing w:before="400" w:after="200"/>
        <w:ind w:left="360" w:firstLine="360"/>
        <w:rPr>
          <w:rFonts w:ascii="Arial" w:eastAsia="Arial" w:hAnsi="Arial" w:cs="Arial"/>
        </w:rPr>
      </w:pPr>
      <w:bookmarkStart w:id="9" w:name="_PAR__9_84e023ff_d31e_4702_9463_d06e276f"/>
      <w:bookmarkEnd w:id="8"/>
      <w:r>
        <w:rPr>
          <w:rFonts w:ascii="Arial" w:eastAsia="Arial" w:hAnsi="Arial" w:cs="Arial"/>
          <w:szCs w:val="22"/>
        </w:rPr>
        <w:t>SENATE AMENDMENT “      ” to S.P. 598, L.D. 1478, “An Act to Improve Women's Health and Economic Security by Funding Family Planning Services”</w:t>
      </w:r>
    </w:p>
    <w:p w:rsidR="00985F47" w:rsidP="00985F47">
      <w:pPr>
        <w:ind w:left="360" w:firstLine="360"/>
        <w:rPr>
          <w:rFonts w:ascii="Arial" w:eastAsia="Arial" w:hAnsi="Arial" w:cs="Arial"/>
        </w:rPr>
      </w:pPr>
      <w:bookmarkStart w:id="10" w:name="_INSTRUCTION__ca0df2f3_c9d3_4fc1_98f9_9d"/>
      <w:bookmarkStart w:id="11" w:name="_PAR__10_c622eb34_ce9e_4a94_8c68_6d52e81"/>
      <w:bookmarkEnd w:id="0"/>
      <w:bookmarkEnd w:id="9"/>
      <w:r>
        <w:rPr>
          <w:rFonts w:ascii="Arial" w:eastAsia="Arial" w:hAnsi="Arial" w:cs="Arial"/>
        </w:rPr>
        <w:t>Amend the bill by striking out the title and substituting the following:</w:t>
      </w:r>
    </w:p>
    <w:p w:rsidR="00985F47" w:rsidP="00985F47">
      <w:pPr>
        <w:ind w:left="360"/>
        <w:rPr>
          <w:rFonts w:ascii="Arial" w:eastAsia="Arial" w:hAnsi="Arial" w:cs="Arial"/>
        </w:rPr>
      </w:pPr>
      <w:bookmarkStart w:id="12" w:name="_PAR__11_c005d3e7_3646_4ac9_9147_35a1bf2"/>
      <w:bookmarkEnd w:id="11"/>
      <w:r>
        <w:rPr>
          <w:rFonts w:ascii="Arial" w:eastAsia="Arial" w:hAnsi="Arial" w:cs="Arial"/>
          <w:b/>
        </w:rPr>
        <w:t>'An Act to Improve Women's Health and Economic Security by Funding Family Planning Services and Comprehensive Family Life Education'</w:t>
      </w:r>
    </w:p>
    <w:p w:rsidR="00985F47" w:rsidP="00985F47">
      <w:pPr>
        <w:ind w:left="360" w:firstLine="360"/>
        <w:rPr>
          <w:rFonts w:ascii="Arial" w:eastAsia="Arial" w:hAnsi="Arial" w:cs="Arial"/>
        </w:rPr>
      </w:pPr>
      <w:bookmarkStart w:id="13" w:name="_INSTRUCTION__84599879_3455_4d1b_93c4_cd"/>
      <w:bookmarkStart w:id="14" w:name="_PAR__12_69816038_2c23_4789_a3aa_ad90ed7"/>
      <w:bookmarkEnd w:id="10"/>
      <w:bookmarkEnd w:id="12"/>
      <w:r>
        <w:rPr>
          <w:rFonts w:ascii="Arial" w:eastAsia="Arial" w:hAnsi="Arial" w:cs="Arial"/>
        </w:rPr>
        <w:t>Amend the bill by striking out everything after the enacting clause and inserting the following:</w:t>
      </w:r>
    </w:p>
    <w:p w:rsidR="00985F47" w:rsidP="00985F47">
      <w:pPr>
        <w:ind w:left="360" w:firstLine="360"/>
        <w:rPr>
          <w:rFonts w:ascii="Arial" w:eastAsia="Arial" w:hAnsi="Arial" w:cs="Arial"/>
        </w:rPr>
      </w:pPr>
      <w:bookmarkStart w:id="15" w:name="_PAR__13_4bd2213f_7f2d_4709_8569_d117f4c"/>
      <w:bookmarkEnd w:id="14"/>
      <w:r>
        <w:rPr>
          <w:rFonts w:ascii="Arial" w:eastAsia="Arial" w:hAnsi="Arial" w:cs="Arial"/>
        </w:rPr>
        <w:t>'</w:t>
      </w:r>
      <w:r>
        <w:rPr>
          <w:rFonts w:ascii="Arial" w:eastAsia="Arial" w:hAnsi="Arial" w:cs="Arial"/>
          <w:b/>
          <w:sz w:val="24"/>
        </w:rPr>
        <w:t>Sec. 1.  22 MRSA §1912</w:t>
      </w:r>
      <w:r>
        <w:rPr>
          <w:rFonts w:ascii="Arial" w:eastAsia="Arial" w:hAnsi="Arial" w:cs="Arial"/>
        </w:rPr>
        <w:t xml:space="preserve"> is enacted to read:</w:t>
      </w:r>
    </w:p>
    <w:p w:rsidR="00985F47" w:rsidP="00985F47">
      <w:pPr>
        <w:ind w:left="1080" w:hanging="720"/>
        <w:rPr>
          <w:rFonts w:ascii="Arial" w:eastAsia="Arial" w:hAnsi="Arial" w:cs="Arial"/>
        </w:rPr>
      </w:pPr>
      <w:bookmarkStart w:id="16" w:name="_PAR__14_c125e9b8_4bfe_4633_a1a3_c7ac8a1"/>
      <w:bookmarkEnd w:id="15"/>
      <w:r>
        <w:rPr>
          <w:rFonts w:ascii="Arial" w:eastAsia="Arial" w:hAnsi="Arial" w:cs="Arial"/>
          <w:b/>
          <w:u w:val="single"/>
        </w:rPr>
        <w:t>§1912.  Continued access to family planning services and comprehensive family life education</w:t>
      </w:r>
    </w:p>
    <w:p w:rsidR="00985F47" w:rsidP="00985F47">
      <w:pPr>
        <w:ind w:left="360" w:firstLine="360"/>
        <w:rPr>
          <w:rFonts w:ascii="Arial" w:eastAsia="Arial" w:hAnsi="Arial" w:cs="Arial"/>
        </w:rPr>
      </w:pPr>
      <w:bookmarkStart w:id="17" w:name="_PAR__15_2489e613_d382_4ce3_a736_4429ce3"/>
      <w:bookmarkEnd w:id="16"/>
      <w:r>
        <w:rPr>
          <w:rFonts w:ascii="Arial" w:eastAsia="Arial" w:hAnsi="Arial" w:cs="Arial"/>
          <w:b/>
          <w:u w:val="single"/>
        </w:rPr>
        <w:t xml:space="preserve">1.  Access to services. </w:t>
      </w:r>
      <w:r>
        <w:rPr>
          <w:rFonts w:ascii="Arial" w:eastAsia="Arial" w:hAnsi="Arial" w:cs="Arial"/>
          <w:u w:val="single"/>
        </w:rPr>
        <w:t xml:space="preserve"> In accordance with this chapter, the department shall provide funding to maintain continued statewide access to family planning services and comprehensive family life education. The department shall issue a request for proposals from qualified providers of family planning services and comprehensive family life education. The department shall select one provider to provide management and oversight of the delivery of family planning services and comprehensive family life education in this State, including, but not limited to, the coordination and management of any subrecipients, and shall distribute funds appropriated for that purpose.</w:t>
      </w:r>
    </w:p>
    <w:p w:rsidR="00985F47" w:rsidP="00985F47">
      <w:pPr>
        <w:ind w:left="360" w:firstLine="360"/>
        <w:rPr>
          <w:rFonts w:ascii="Arial" w:eastAsia="Arial" w:hAnsi="Arial" w:cs="Arial"/>
        </w:rPr>
      </w:pPr>
      <w:bookmarkStart w:id="18" w:name="_PAR__16_c8b76fa4_b2d8_4ef5_bce1_f216e9d"/>
      <w:bookmarkEnd w:id="17"/>
      <w:r>
        <w:rPr>
          <w:rFonts w:ascii="Arial" w:eastAsia="Arial" w:hAnsi="Arial" w:cs="Arial"/>
          <w:b/>
          <w:u w:val="single"/>
        </w:rPr>
        <w:t xml:space="preserve">2.  Fund established. </w:t>
      </w:r>
      <w:r>
        <w:rPr>
          <w:rFonts w:ascii="Arial" w:eastAsia="Arial" w:hAnsi="Arial" w:cs="Arial"/>
          <w:u w:val="single"/>
        </w:rPr>
        <w:t xml:space="preserve"> The Fund to Maintain Access to Statewide Family Planning Services and Comprehensive Family Life Education, referred to in this section as "the fund," is established as a dedicated, nonlapsing fund within the department to provide family planning services and comprehensive family life education under this section. The department may accept funds into the fund from any public or private source for the purposes of awarding a grant under this section. Any funds appropriated to the fund may not supplant other sources of funding.</w:t>
      </w:r>
    </w:p>
    <w:p w:rsidR="00985F47" w:rsidP="00985F47">
      <w:pPr>
        <w:ind w:left="360" w:firstLine="360"/>
        <w:rPr>
          <w:rFonts w:ascii="Arial" w:eastAsia="Arial" w:hAnsi="Arial" w:cs="Arial"/>
        </w:rPr>
      </w:pPr>
      <w:bookmarkStart w:id="19" w:name="_PAR__17_0a095255_6dd3_42bb_96da_ef84591"/>
      <w:bookmarkEnd w:id="18"/>
      <w:r>
        <w:rPr>
          <w:rFonts w:ascii="Arial" w:eastAsia="Arial" w:hAnsi="Arial" w:cs="Arial"/>
          <w:b/>
          <w:u w:val="single"/>
        </w:rPr>
        <w:t xml:space="preserve">3.  Grant. </w:t>
      </w:r>
      <w:r>
        <w:rPr>
          <w:rFonts w:ascii="Arial" w:eastAsia="Arial" w:hAnsi="Arial" w:cs="Arial"/>
          <w:u w:val="single"/>
        </w:rPr>
        <w:t xml:space="preserve"> The department shall make funds available from the fund in the form of grants and may not distribute any funds under a fee-for-service format.</w:t>
      </w:r>
    </w:p>
    <w:p w:rsidR="00985F47" w:rsidP="00985F47">
      <w:pPr>
        <w:ind w:left="360" w:firstLine="360"/>
        <w:rPr>
          <w:rFonts w:ascii="Arial" w:eastAsia="Arial" w:hAnsi="Arial" w:cs="Arial"/>
        </w:rPr>
      </w:pPr>
      <w:bookmarkStart w:id="20" w:name="_PAR__18_df46dc55_fa2f_45b6_bfbd_5e3a6b5"/>
      <w:bookmarkEnd w:id="19"/>
      <w:r>
        <w:rPr>
          <w:rFonts w:ascii="Arial" w:eastAsia="Arial" w:hAnsi="Arial" w:cs="Arial"/>
          <w:b/>
          <w:u w:val="single"/>
        </w:rPr>
        <w:t xml:space="preserve">4.  State Controller; pre-closing lapse fund transfer. </w:t>
      </w:r>
      <w:r>
        <w:rPr>
          <w:rFonts w:ascii="Arial" w:eastAsia="Arial" w:hAnsi="Arial" w:cs="Arial"/>
          <w:u w:val="single"/>
        </w:rPr>
        <w:t xml:space="preserve"> Beginning in fiscal year 2025-26, annually on or before August 1st but before the annual closing of the official system of general accounts of State Government, the State Controller shall transfer up to $3,800,000 </w:t>
      </w:r>
      <w:bookmarkStart w:id="21" w:name="_PAGE_SPLIT__d3dc071b_3c85_4163_8853_80a"/>
      <w:bookmarkStart w:id="22" w:name="_PAGE__2_a6e72ba8_d4a4_4573_a2ec_d1367b3"/>
      <w:bookmarkStart w:id="23" w:name="_PAR__2_4da8900d_4664_4bd7_bced_78d90aac"/>
      <w:bookmarkEnd w:id="1"/>
      <w:bookmarkEnd w:id="20"/>
      <w:r>
        <w:rPr>
          <w:rFonts w:ascii="Arial" w:eastAsia="Arial" w:hAnsi="Arial" w:cs="Arial"/>
          <w:u w:val="single"/>
        </w:rPr>
        <w:t>o</w:t>
      </w:r>
      <w:bookmarkEnd w:id="21"/>
      <w:r>
        <w:rPr>
          <w:rFonts w:ascii="Arial" w:eastAsia="Arial" w:hAnsi="Arial" w:cs="Arial"/>
          <w:u w:val="single"/>
        </w:rPr>
        <w:t>f the unobligated balance that would otherwise lapse for the prior fiscal year in the Department of Administrative and Financial Services, State Benefit Mandate Defrayal program, General Fund account to the Department of Health and Human Services, Fund to Maintain Access to Statewide Family Planning Services and Comprehensive Family Life Education program, Other Special Revenue Funds account.</w:t>
      </w:r>
    </w:p>
    <w:p w:rsidR="00985F47" w:rsidP="00985F47">
      <w:pPr>
        <w:ind w:left="360" w:firstLine="360"/>
        <w:rPr>
          <w:rFonts w:ascii="Arial" w:eastAsia="Arial" w:hAnsi="Arial" w:cs="Arial"/>
        </w:rPr>
      </w:pPr>
      <w:bookmarkStart w:id="24" w:name="_PAR__3_c2d2217a_0e41_4136_ab35_c84f54ae"/>
      <w:bookmarkEnd w:id="23"/>
      <w:r>
        <w:rPr>
          <w:rFonts w:ascii="Arial" w:eastAsia="Arial" w:hAnsi="Arial" w:cs="Arial"/>
          <w:b/>
          <w:sz w:val="24"/>
        </w:rPr>
        <w:t>Sec. 2.  Appropriations and allocations.</w:t>
      </w:r>
      <w:r>
        <w:rPr>
          <w:rFonts w:ascii="Arial" w:eastAsia="Arial" w:hAnsi="Arial" w:cs="Arial"/>
        </w:rPr>
        <w:t>  The following appropriations and allocations are made.</w:t>
      </w:r>
    </w:p>
    <w:p w:rsidR="00985F47" w:rsidP="00985F47">
      <w:pPr>
        <w:pStyle w:val="BPSParagraphLeftAlign"/>
        <w:suppressAutoHyphens/>
        <w:ind w:left="360"/>
        <w:rPr>
          <w:rFonts w:ascii="Arial" w:eastAsia="Arial" w:hAnsi="Arial" w:cs="Arial"/>
        </w:rPr>
      </w:pPr>
      <w:bookmarkStart w:id="25" w:name="_PAR__4_ae9ff87e_01fc_4b2c_a6c1_b5c4eacc"/>
      <w:bookmarkEnd w:id="24"/>
      <w:r>
        <w:rPr>
          <w:rFonts w:ascii="Arial" w:eastAsia="Arial" w:hAnsi="Arial" w:cs="Arial"/>
          <w:b/>
        </w:rPr>
        <w:t>HEALTH AND HUMAN SERVICES, DEPARTMENT OF</w:t>
      </w:r>
    </w:p>
    <w:p w:rsidR="00985F47" w:rsidP="00985F47">
      <w:pPr>
        <w:pStyle w:val="BPSParagraphLeftAlign"/>
        <w:suppressAutoHyphens/>
        <w:ind w:left="360"/>
        <w:rPr>
          <w:rFonts w:ascii="Arial" w:eastAsia="Arial" w:hAnsi="Arial" w:cs="Arial"/>
        </w:rPr>
      </w:pPr>
      <w:bookmarkStart w:id="26" w:name="_PAR__5_44722d5c_05e7_4fb9_890c_e897b88c"/>
      <w:bookmarkEnd w:id="25"/>
      <w:r>
        <w:rPr>
          <w:rFonts w:ascii="Arial" w:eastAsia="Arial" w:hAnsi="Arial" w:cs="Arial"/>
          <w:b/>
        </w:rPr>
        <w:t>Fund to Maintain Access to Statewide Family Planning Svcs and Comprehensive Family Life Education N339</w:t>
      </w:r>
    </w:p>
    <w:p w:rsidR="00985F47" w:rsidP="00985F47">
      <w:pPr>
        <w:ind w:left="360"/>
        <w:rPr>
          <w:rFonts w:ascii="Arial" w:eastAsia="Arial" w:hAnsi="Arial" w:cs="Arial"/>
        </w:rPr>
      </w:pPr>
      <w:bookmarkStart w:id="27" w:name="_PAR__6_ae1c3d44_0f1d_41a6_af18_ea2aedf5"/>
      <w:bookmarkEnd w:id="26"/>
      <w:r>
        <w:rPr>
          <w:rFonts w:ascii="Arial" w:eastAsia="Arial" w:hAnsi="Arial" w:cs="Arial"/>
        </w:rPr>
        <w:t>Initiative: Provides one-time allocation to be distributed to a single grantee who will provide management and oversight of the delivery of family planning services and comprehensive family life education.</w:t>
      </w:r>
    </w:p>
    <w:tbl>
      <w:tblPr>
        <w:tblStyle w:val="BPSTable"/>
        <w:tblW w:w="0" w:type="auto"/>
        <w:tblInd w:w="360" w:type="dxa"/>
        <w:tblCellMar>
          <w:left w:w="0" w:type="dxa"/>
          <w:right w:w="0" w:type="dxa"/>
        </w:tblCellMar>
        <w:tblLook w:val="04A0"/>
      </w:tblPr>
      <w:tblGrid>
        <w:gridCol w:w="5009"/>
        <w:gridCol w:w="1463"/>
        <w:gridCol w:w="1463"/>
      </w:tblGrid>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28" w:name="_PAR__7_3312c228_f884_4818_b886_c82b343e"/>
            <w:bookmarkStart w:id="29" w:name="_LINE__14_5a96c444_f3d3_4680_a7b7_ca1ad9"/>
            <w:bookmarkEnd w:id="27"/>
            <w:r>
              <w:rPr>
                <w:rFonts w:ascii="Arial" w:eastAsia="Arial" w:hAnsi="Arial" w:cs="Arial"/>
                <w:b/>
              </w:rPr>
              <w:t>FUND FOR A HEALTHY MAINE</w:t>
            </w:r>
            <w:bookmarkEnd w:id="29"/>
          </w:p>
        </w:tc>
        <w:tc>
          <w:tcPr>
            <w:tcW w:w="1469" w:type="dxa"/>
          </w:tcPr>
          <w:p w:rsidR="00985F47" w:rsidP="00163DA2">
            <w:pPr>
              <w:spacing w:before="0" w:after="0"/>
              <w:jc w:val="right"/>
              <w:rPr>
                <w:rFonts w:ascii="Arial" w:eastAsia="Arial" w:hAnsi="Arial" w:cs="Arial"/>
              </w:rPr>
            </w:pPr>
            <w:bookmarkStart w:id="30" w:name="_LINE__14_ea63e65a_65e4_4988_a765_af93d7"/>
            <w:r>
              <w:rPr>
                <w:rFonts w:ascii="Arial" w:eastAsia="Arial" w:hAnsi="Arial" w:cs="Arial"/>
                <w:b/>
              </w:rPr>
              <w:t>2023-24</w:t>
            </w:r>
            <w:bookmarkEnd w:id="30"/>
          </w:p>
        </w:tc>
        <w:tc>
          <w:tcPr>
            <w:tcW w:w="1469" w:type="dxa"/>
          </w:tcPr>
          <w:p w:rsidR="00985F47" w:rsidP="00163DA2">
            <w:pPr>
              <w:spacing w:before="0" w:after="0"/>
              <w:jc w:val="right"/>
              <w:rPr>
                <w:rFonts w:ascii="Arial" w:eastAsia="Arial" w:hAnsi="Arial" w:cs="Arial"/>
              </w:rPr>
            </w:pPr>
            <w:bookmarkStart w:id="31" w:name="_LINE__14_314aff6f_6912_446a_8e23_9e32d2"/>
            <w:r>
              <w:rPr>
                <w:rFonts w:ascii="Arial" w:eastAsia="Arial" w:hAnsi="Arial" w:cs="Arial"/>
                <w:b/>
              </w:rPr>
              <w:t>2024-25</w:t>
            </w:r>
            <w:bookmarkEnd w:id="31"/>
          </w:p>
        </w:tc>
      </w:tr>
      <w:tr w:rsidTr="00163DA2">
        <w:tblPrEx>
          <w:tblW w:w="0" w:type="auto"/>
          <w:tblInd w:w="360" w:type="dxa"/>
          <w:tblCellMar>
            <w:left w:w="0" w:type="dxa"/>
            <w:right w:w="0" w:type="dxa"/>
          </w:tblCellMar>
          <w:tblLook w:val="04A0"/>
        </w:tblPrEx>
        <w:tc>
          <w:tcPr>
            <w:tcW w:w="5069" w:type="dxa"/>
          </w:tcPr>
          <w:p w:rsidR="00985F47" w:rsidP="00163DA2">
            <w:pPr>
              <w:spacing w:before="0" w:after="0"/>
              <w:ind w:left="180"/>
              <w:rPr>
                <w:rFonts w:ascii="Arial" w:eastAsia="Arial" w:hAnsi="Arial" w:cs="Arial"/>
              </w:rPr>
            </w:pPr>
            <w:bookmarkStart w:id="32" w:name="_LINE__15_9b43a755_a07e_43d6_91aa_9294b4"/>
            <w:r>
              <w:rPr>
                <w:rFonts w:ascii="Arial" w:eastAsia="Arial" w:hAnsi="Arial" w:cs="Arial"/>
              </w:rPr>
              <w:t>All Other</w:t>
            </w:r>
            <w:bookmarkEnd w:id="32"/>
          </w:p>
        </w:tc>
        <w:tc>
          <w:tcPr>
            <w:tcW w:w="1469" w:type="dxa"/>
          </w:tcPr>
          <w:p w:rsidR="00985F47" w:rsidP="00163DA2">
            <w:pPr>
              <w:spacing w:before="0" w:after="0"/>
              <w:jc w:val="right"/>
              <w:rPr>
                <w:rFonts w:ascii="Arial" w:eastAsia="Arial" w:hAnsi="Arial" w:cs="Arial"/>
              </w:rPr>
            </w:pPr>
            <w:bookmarkStart w:id="33" w:name="_LINE__15_718f5840_035f_474c_b163_f95113"/>
            <w:r>
              <w:rPr>
                <w:rFonts w:ascii="Arial" w:eastAsia="Arial" w:hAnsi="Arial" w:cs="Arial"/>
              </w:rPr>
              <w:t>$0</w:t>
            </w:r>
            <w:bookmarkEnd w:id="33"/>
          </w:p>
        </w:tc>
        <w:tc>
          <w:tcPr>
            <w:tcW w:w="1469" w:type="dxa"/>
          </w:tcPr>
          <w:p w:rsidR="00985F47" w:rsidP="00163DA2">
            <w:pPr>
              <w:spacing w:before="0" w:after="0"/>
              <w:jc w:val="right"/>
              <w:rPr>
                <w:rFonts w:ascii="Arial" w:eastAsia="Arial" w:hAnsi="Arial" w:cs="Arial"/>
              </w:rPr>
            </w:pPr>
            <w:bookmarkStart w:id="34" w:name="_LINE__15_ddc71bbf_2aac_4f4c_b788_100820"/>
            <w:r>
              <w:rPr>
                <w:rFonts w:ascii="Arial" w:eastAsia="Arial" w:hAnsi="Arial" w:cs="Arial"/>
              </w:rPr>
              <w:t>$3,800,000</w:t>
            </w:r>
            <w:bookmarkEnd w:id="34"/>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35" w:name="_LINE__16_af4f6a1f_43f4_4869_a694_cfe918"/>
            <w:r>
              <w:rPr>
                <w:rFonts w:ascii="Arial" w:eastAsia="Arial" w:hAnsi="Arial" w:cs="Arial"/>
              </w:rPr>
              <w:t xml:space="preserve"> </w:t>
            </w:r>
            <w:bookmarkEnd w:id="35"/>
          </w:p>
        </w:tc>
        <w:tc>
          <w:tcPr>
            <w:tcW w:w="1469" w:type="dxa"/>
          </w:tcPr>
          <w:p w:rsidR="00985F47" w:rsidP="00163DA2">
            <w:pPr>
              <w:spacing w:before="0" w:after="0"/>
              <w:jc w:val="right"/>
              <w:rPr>
                <w:rFonts w:ascii="Arial" w:eastAsia="Arial" w:hAnsi="Arial" w:cs="Arial"/>
              </w:rPr>
            </w:pPr>
            <w:bookmarkStart w:id="36" w:name="_LINE__16_1e94dc63_12ae_4c70_bb39_f046f2"/>
            <w:r>
              <w:rPr>
                <w:rFonts w:ascii="Arial" w:eastAsia="Arial" w:hAnsi="Arial" w:cs="Arial"/>
              </w:rPr>
              <w:t>__________</w:t>
            </w:r>
            <w:bookmarkEnd w:id="36"/>
          </w:p>
        </w:tc>
        <w:tc>
          <w:tcPr>
            <w:tcW w:w="1469" w:type="dxa"/>
          </w:tcPr>
          <w:p w:rsidR="00985F47" w:rsidP="00163DA2">
            <w:pPr>
              <w:spacing w:before="0" w:after="0"/>
              <w:jc w:val="right"/>
              <w:rPr>
                <w:rFonts w:ascii="Arial" w:eastAsia="Arial" w:hAnsi="Arial" w:cs="Arial"/>
              </w:rPr>
            </w:pPr>
            <w:bookmarkStart w:id="37" w:name="_LINE__16_9c3a7e55_b9a2_47c6_bd1c_09b20e"/>
            <w:r>
              <w:rPr>
                <w:rFonts w:ascii="Arial" w:eastAsia="Arial" w:hAnsi="Arial" w:cs="Arial"/>
              </w:rPr>
              <w:t>__________</w:t>
            </w:r>
            <w:bookmarkEnd w:id="37"/>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38" w:name="_LINE__17_55d20f60_b2b5_40e6_a81a_43a213"/>
            <w:r>
              <w:rPr>
                <w:rFonts w:ascii="Arial" w:eastAsia="Arial" w:hAnsi="Arial" w:cs="Arial"/>
              </w:rPr>
              <w:t>FUND FOR A HEALTHY MAINE TOTAL</w:t>
            </w:r>
            <w:bookmarkEnd w:id="38"/>
          </w:p>
        </w:tc>
        <w:tc>
          <w:tcPr>
            <w:tcW w:w="1469" w:type="dxa"/>
          </w:tcPr>
          <w:p w:rsidR="00985F47" w:rsidP="00163DA2">
            <w:pPr>
              <w:spacing w:before="0" w:after="0"/>
              <w:jc w:val="right"/>
              <w:rPr>
                <w:rFonts w:ascii="Arial" w:eastAsia="Arial" w:hAnsi="Arial" w:cs="Arial"/>
              </w:rPr>
            </w:pPr>
            <w:bookmarkStart w:id="39" w:name="_LINE__17_0c13dc14_d98b_4d70_9dcd_4c3ca9"/>
            <w:r>
              <w:rPr>
                <w:rFonts w:ascii="Arial" w:eastAsia="Arial" w:hAnsi="Arial" w:cs="Arial"/>
              </w:rPr>
              <w:t>$0</w:t>
            </w:r>
            <w:bookmarkEnd w:id="39"/>
          </w:p>
        </w:tc>
        <w:tc>
          <w:tcPr>
            <w:tcW w:w="1469" w:type="dxa"/>
          </w:tcPr>
          <w:p w:rsidR="00985F47" w:rsidP="00163DA2">
            <w:pPr>
              <w:spacing w:before="0" w:after="0"/>
              <w:jc w:val="right"/>
              <w:rPr>
                <w:rFonts w:ascii="Arial" w:eastAsia="Arial" w:hAnsi="Arial" w:cs="Arial"/>
              </w:rPr>
            </w:pPr>
            <w:bookmarkStart w:id="40" w:name="_LINE__17_5fb8dd95_f6e0_4c42_8de0_22fb8e"/>
            <w:r>
              <w:rPr>
                <w:rFonts w:ascii="Arial" w:eastAsia="Arial" w:hAnsi="Arial" w:cs="Arial"/>
              </w:rPr>
              <w:t>$3,800,000</w:t>
            </w:r>
            <w:bookmarkEnd w:id="40"/>
          </w:p>
        </w:tc>
      </w:tr>
    </w:tbl>
    <w:p w:rsidR="00985F47" w:rsidP="00985F47">
      <w:pPr>
        <w:pStyle w:val="BPSParagraphLeftAlign"/>
        <w:suppressAutoHyphens/>
        <w:ind w:left="360"/>
        <w:rPr>
          <w:rFonts w:ascii="Arial" w:eastAsia="Arial" w:hAnsi="Arial" w:cs="Arial"/>
        </w:rPr>
      </w:pPr>
      <w:bookmarkStart w:id="41" w:name="_PAR__8_07aabe57_7882_4863_b097_399ef7b1"/>
      <w:bookmarkEnd w:id="28"/>
      <w:r>
        <w:rPr>
          <w:rFonts w:ascii="Arial" w:eastAsia="Arial" w:hAnsi="Arial" w:cs="Arial"/>
          <w:b/>
        </w:rPr>
        <w:t>Fund to Maintain Access to Statewide Family Planning Svcs and Comprehensive Family Life Education N339</w:t>
      </w:r>
    </w:p>
    <w:p w:rsidR="00985F47" w:rsidP="00985F47">
      <w:pPr>
        <w:ind w:left="360"/>
        <w:rPr>
          <w:rFonts w:ascii="Arial" w:eastAsia="Arial" w:hAnsi="Arial" w:cs="Arial"/>
        </w:rPr>
      </w:pPr>
      <w:bookmarkStart w:id="42" w:name="_PAR__9_0750a5be_31d1_435d_b30b_6833d72b"/>
      <w:bookmarkEnd w:id="41"/>
      <w:r>
        <w:rPr>
          <w:rFonts w:ascii="Arial" w:eastAsia="Arial" w:hAnsi="Arial" w:cs="Arial"/>
        </w:rPr>
        <w:t>Initiative: Provides ongoing allocation for any funds received from the lapsing balance in the Department of Administrative and Financial Services, State Benefit Mandate Defrayal program, General Fund that are to be distributed to a single grantee who will provide management and oversight of the delivery of family planning services and comprehensive family life education.</w:t>
      </w:r>
    </w:p>
    <w:tbl>
      <w:tblPr>
        <w:tblStyle w:val="BPSTable"/>
        <w:tblW w:w="0" w:type="auto"/>
        <w:tblInd w:w="360" w:type="dxa"/>
        <w:tblCellMar>
          <w:left w:w="0" w:type="dxa"/>
          <w:right w:w="0" w:type="dxa"/>
        </w:tblCellMar>
        <w:tblLook w:val="04A0"/>
      </w:tblPr>
      <w:tblGrid>
        <w:gridCol w:w="5009"/>
        <w:gridCol w:w="1463"/>
        <w:gridCol w:w="1463"/>
      </w:tblGrid>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43" w:name="_PAR__10_70858732_e10c_4978_9ff2_5dbf13e"/>
            <w:bookmarkStart w:id="44" w:name="_LINE__25_5005c2d2_265e_4c92_ba7a_27bf59"/>
            <w:bookmarkEnd w:id="42"/>
            <w:r>
              <w:rPr>
                <w:rFonts w:ascii="Arial" w:eastAsia="Arial" w:hAnsi="Arial" w:cs="Arial"/>
                <w:b/>
              </w:rPr>
              <w:t>OTHER SPECIAL REVENUE FUNDS</w:t>
            </w:r>
            <w:bookmarkEnd w:id="44"/>
          </w:p>
        </w:tc>
        <w:tc>
          <w:tcPr>
            <w:tcW w:w="1469" w:type="dxa"/>
          </w:tcPr>
          <w:p w:rsidR="00985F47" w:rsidP="00163DA2">
            <w:pPr>
              <w:spacing w:before="0" w:after="0"/>
              <w:jc w:val="right"/>
              <w:rPr>
                <w:rFonts w:ascii="Arial" w:eastAsia="Arial" w:hAnsi="Arial" w:cs="Arial"/>
              </w:rPr>
            </w:pPr>
            <w:bookmarkStart w:id="45" w:name="_LINE__25_7e5c2779_0396_4861_bdde_49c2ee"/>
            <w:r>
              <w:rPr>
                <w:rFonts w:ascii="Arial" w:eastAsia="Arial" w:hAnsi="Arial" w:cs="Arial"/>
                <w:b/>
              </w:rPr>
              <w:t>2023-24</w:t>
            </w:r>
            <w:bookmarkEnd w:id="45"/>
          </w:p>
        </w:tc>
        <w:tc>
          <w:tcPr>
            <w:tcW w:w="1469" w:type="dxa"/>
          </w:tcPr>
          <w:p w:rsidR="00985F47" w:rsidP="00163DA2">
            <w:pPr>
              <w:spacing w:before="0" w:after="0"/>
              <w:jc w:val="right"/>
              <w:rPr>
                <w:rFonts w:ascii="Arial" w:eastAsia="Arial" w:hAnsi="Arial" w:cs="Arial"/>
              </w:rPr>
            </w:pPr>
            <w:bookmarkStart w:id="46" w:name="_LINE__25_f39a61c8_8713_43d6_bd94_b41646"/>
            <w:r>
              <w:rPr>
                <w:rFonts w:ascii="Arial" w:eastAsia="Arial" w:hAnsi="Arial" w:cs="Arial"/>
                <w:b/>
              </w:rPr>
              <w:t>2024-25</w:t>
            </w:r>
            <w:bookmarkEnd w:id="46"/>
          </w:p>
        </w:tc>
      </w:tr>
      <w:tr w:rsidTr="00163DA2">
        <w:tblPrEx>
          <w:tblW w:w="0" w:type="auto"/>
          <w:tblInd w:w="360" w:type="dxa"/>
          <w:tblCellMar>
            <w:left w:w="0" w:type="dxa"/>
            <w:right w:w="0" w:type="dxa"/>
          </w:tblCellMar>
          <w:tblLook w:val="04A0"/>
        </w:tblPrEx>
        <w:tc>
          <w:tcPr>
            <w:tcW w:w="5069" w:type="dxa"/>
          </w:tcPr>
          <w:p w:rsidR="00985F47" w:rsidP="00163DA2">
            <w:pPr>
              <w:spacing w:before="0" w:after="0"/>
              <w:ind w:left="180"/>
              <w:rPr>
                <w:rFonts w:ascii="Arial" w:eastAsia="Arial" w:hAnsi="Arial" w:cs="Arial"/>
              </w:rPr>
            </w:pPr>
            <w:bookmarkStart w:id="47" w:name="_LINE__26_7a800f2b_0ceb_4896_bb36_238230"/>
            <w:r>
              <w:rPr>
                <w:rFonts w:ascii="Arial" w:eastAsia="Arial" w:hAnsi="Arial" w:cs="Arial"/>
              </w:rPr>
              <w:t>All Other</w:t>
            </w:r>
            <w:bookmarkEnd w:id="47"/>
          </w:p>
        </w:tc>
        <w:tc>
          <w:tcPr>
            <w:tcW w:w="1469" w:type="dxa"/>
          </w:tcPr>
          <w:p w:rsidR="00985F47" w:rsidP="00163DA2">
            <w:pPr>
              <w:spacing w:before="0" w:after="0"/>
              <w:jc w:val="right"/>
              <w:rPr>
                <w:rFonts w:ascii="Arial" w:eastAsia="Arial" w:hAnsi="Arial" w:cs="Arial"/>
              </w:rPr>
            </w:pPr>
            <w:bookmarkStart w:id="48" w:name="_LINE__26_cc37447d_e61c_4c81_a81a_ebf475"/>
            <w:r>
              <w:rPr>
                <w:rFonts w:ascii="Arial" w:eastAsia="Arial" w:hAnsi="Arial" w:cs="Arial"/>
              </w:rPr>
              <w:t>$0</w:t>
            </w:r>
            <w:bookmarkEnd w:id="48"/>
          </w:p>
        </w:tc>
        <w:tc>
          <w:tcPr>
            <w:tcW w:w="1469" w:type="dxa"/>
          </w:tcPr>
          <w:p w:rsidR="00985F47" w:rsidP="00163DA2">
            <w:pPr>
              <w:spacing w:before="0" w:after="0"/>
              <w:jc w:val="right"/>
              <w:rPr>
                <w:rFonts w:ascii="Arial" w:eastAsia="Arial" w:hAnsi="Arial" w:cs="Arial"/>
              </w:rPr>
            </w:pPr>
            <w:bookmarkStart w:id="49" w:name="_LINE__26_31fae6c5_6b91_4160_adf5_c713ad"/>
            <w:r>
              <w:rPr>
                <w:rFonts w:ascii="Arial" w:eastAsia="Arial" w:hAnsi="Arial" w:cs="Arial"/>
              </w:rPr>
              <w:t>$500</w:t>
            </w:r>
            <w:bookmarkEnd w:id="49"/>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50" w:name="_LINE__27_9cf477c9_cc8c_46d4_bae0_fa0594"/>
            <w:r>
              <w:rPr>
                <w:rFonts w:ascii="Arial" w:eastAsia="Arial" w:hAnsi="Arial" w:cs="Arial"/>
              </w:rPr>
              <w:t xml:space="preserve"> </w:t>
            </w:r>
            <w:bookmarkEnd w:id="50"/>
          </w:p>
        </w:tc>
        <w:tc>
          <w:tcPr>
            <w:tcW w:w="1469" w:type="dxa"/>
          </w:tcPr>
          <w:p w:rsidR="00985F47" w:rsidP="00163DA2">
            <w:pPr>
              <w:spacing w:before="0" w:after="0"/>
              <w:jc w:val="right"/>
              <w:rPr>
                <w:rFonts w:ascii="Arial" w:eastAsia="Arial" w:hAnsi="Arial" w:cs="Arial"/>
              </w:rPr>
            </w:pPr>
            <w:bookmarkStart w:id="51" w:name="_LINE__27_b2dd5296_10ed_492b_ae07_e0db04"/>
            <w:r>
              <w:rPr>
                <w:rFonts w:ascii="Arial" w:eastAsia="Arial" w:hAnsi="Arial" w:cs="Arial"/>
              </w:rPr>
              <w:t>__________</w:t>
            </w:r>
            <w:bookmarkEnd w:id="51"/>
          </w:p>
        </w:tc>
        <w:tc>
          <w:tcPr>
            <w:tcW w:w="1469" w:type="dxa"/>
          </w:tcPr>
          <w:p w:rsidR="00985F47" w:rsidP="00163DA2">
            <w:pPr>
              <w:spacing w:before="0" w:after="0"/>
              <w:jc w:val="right"/>
              <w:rPr>
                <w:rFonts w:ascii="Arial" w:eastAsia="Arial" w:hAnsi="Arial" w:cs="Arial"/>
              </w:rPr>
            </w:pPr>
            <w:bookmarkStart w:id="52" w:name="_LINE__27_bc588fc8_1c36_4d9a_9fc2_8d19d5"/>
            <w:r>
              <w:rPr>
                <w:rFonts w:ascii="Arial" w:eastAsia="Arial" w:hAnsi="Arial" w:cs="Arial"/>
              </w:rPr>
              <w:t>__________</w:t>
            </w:r>
            <w:bookmarkEnd w:id="52"/>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53" w:name="_LINE__28_49418a2f_fd78_4c68_a72e_6cfa0d"/>
            <w:r>
              <w:rPr>
                <w:rFonts w:ascii="Arial" w:eastAsia="Arial" w:hAnsi="Arial" w:cs="Arial"/>
              </w:rPr>
              <w:t>OTHER SPECIAL REVENUE FUNDS TOTAL</w:t>
            </w:r>
            <w:bookmarkEnd w:id="53"/>
          </w:p>
        </w:tc>
        <w:tc>
          <w:tcPr>
            <w:tcW w:w="1469" w:type="dxa"/>
          </w:tcPr>
          <w:p w:rsidR="00985F47" w:rsidP="00163DA2">
            <w:pPr>
              <w:spacing w:before="0" w:after="0"/>
              <w:jc w:val="right"/>
              <w:rPr>
                <w:rFonts w:ascii="Arial" w:eastAsia="Arial" w:hAnsi="Arial" w:cs="Arial"/>
              </w:rPr>
            </w:pPr>
            <w:bookmarkStart w:id="54" w:name="_LINE__28_652b9c0d_5e90_4d34_84cb_d6a965"/>
            <w:r>
              <w:rPr>
                <w:rFonts w:ascii="Arial" w:eastAsia="Arial" w:hAnsi="Arial" w:cs="Arial"/>
              </w:rPr>
              <w:t>$0</w:t>
            </w:r>
            <w:bookmarkEnd w:id="54"/>
          </w:p>
        </w:tc>
        <w:tc>
          <w:tcPr>
            <w:tcW w:w="1469" w:type="dxa"/>
          </w:tcPr>
          <w:p w:rsidR="00985F47" w:rsidP="00163DA2">
            <w:pPr>
              <w:spacing w:before="0" w:after="0"/>
              <w:jc w:val="right"/>
              <w:rPr>
                <w:rFonts w:ascii="Arial" w:eastAsia="Arial" w:hAnsi="Arial" w:cs="Arial"/>
              </w:rPr>
            </w:pPr>
            <w:bookmarkStart w:id="55" w:name="_LINE__28_f94f15dd_16e5_4e51_94aa_92870d"/>
            <w:r>
              <w:rPr>
                <w:rFonts w:ascii="Arial" w:eastAsia="Arial" w:hAnsi="Arial" w:cs="Arial"/>
              </w:rPr>
              <w:t>$500</w:t>
            </w:r>
            <w:bookmarkEnd w:id="55"/>
          </w:p>
        </w:tc>
      </w:tr>
    </w:tbl>
    <w:p w:rsidR="00985F47" w:rsidP="00985F47">
      <w:pPr>
        <w:ind w:left="360"/>
        <w:rPr>
          <w:rFonts w:ascii="Arial" w:eastAsia="Arial" w:hAnsi="Arial" w:cs="Arial"/>
        </w:rPr>
      </w:pPr>
      <w:bookmarkStart w:id="56" w:name="_PAR__11_5ea59c1a_7b37_4fef_b222_47680c2"/>
      <w:bookmarkEnd w:id="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57" w:name="_PAR__12_f56a5051_41c6_49d5_8e8a_165a276"/>
            <w:bookmarkStart w:id="58" w:name="_LINE__30_0f03bfc6_53e0_47cd_b48d_4922f6"/>
            <w:bookmarkEnd w:id="56"/>
            <w:r>
              <w:rPr>
                <w:rFonts w:ascii="Arial" w:eastAsia="Arial" w:hAnsi="Arial" w:cs="Arial"/>
                <w:b/>
              </w:rPr>
              <w:t>HEALTH AND HUMAN SERVICES,</w:t>
            </w:r>
            <w:bookmarkEnd w:id="58"/>
            <w:r>
              <w:rPr>
                <w:rFonts w:ascii="Arial" w:eastAsia="Arial" w:hAnsi="Arial" w:cs="Arial"/>
                <w:b/>
              </w:rPr>
              <w:t xml:space="preserve"> </w:t>
            </w:r>
            <w:bookmarkStart w:id="59" w:name="_LINE__31_87ebe3ee_50e7_4488_993b_e68c41"/>
            <w:r>
              <w:rPr>
                <w:rFonts w:ascii="Arial" w:eastAsia="Arial" w:hAnsi="Arial" w:cs="Arial"/>
                <w:b/>
              </w:rPr>
              <w:t>DEPARTMENT OF</w:t>
            </w:r>
            <w:bookmarkEnd w:id="59"/>
          </w:p>
        </w:tc>
        <w:tc>
          <w:tcPr>
            <w:tcW w:w="1469" w:type="dxa"/>
          </w:tcPr>
          <w:p w:rsidR="00985F47" w:rsidP="00163DA2">
            <w:pPr>
              <w:spacing w:before="0" w:after="0"/>
              <w:rPr>
                <w:rFonts w:ascii="Arial" w:eastAsia="Arial" w:hAnsi="Arial" w:cs="Arial"/>
              </w:rPr>
            </w:pPr>
            <w:bookmarkStart w:id="60" w:name="_LINE__30_84b26e76_5546_487f_8c6a_b49f82"/>
            <w:r>
              <w:rPr>
                <w:rFonts w:ascii="Arial" w:eastAsia="Arial" w:hAnsi="Arial" w:cs="Arial"/>
              </w:rPr>
              <w:t xml:space="preserve"> </w:t>
            </w:r>
            <w:bookmarkEnd w:id="60"/>
          </w:p>
        </w:tc>
        <w:tc>
          <w:tcPr>
            <w:tcW w:w="1469" w:type="dxa"/>
          </w:tcPr>
          <w:p w:rsidR="00985F47" w:rsidP="00163DA2">
            <w:pPr>
              <w:spacing w:before="0" w:after="0"/>
              <w:rPr>
                <w:rFonts w:ascii="Arial" w:eastAsia="Arial" w:hAnsi="Arial" w:cs="Arial"/>
              </w:rPr>
            </w:pPr>
            <w:bookmarkStart w:id="61" w:name="_LINE__30_2392a20d_2bdc_44c7_9b42_c0ff1f"/>
            <w:r>
              <w:rPr>
                <w:rFonts w:ascii="Arial" w:eastAsia="Arial" w:hAnsi="Arial" w:cs="Arial"/>
              </w:rPr>
              <w:t xml:space="preserve"> </w:t>
            </w:r>
            <w:bookmarkEnd w:id="61"/>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62" w:name="_LINE__32_d31b6b5e_10c1_4218_a4f9_e5130b"/>
            <w:r>
              <w:rPr>
                <w:rFonts w:ascii="Arial" w:eastAsia="Arial" w:hAnsi="Arial" w:cs="Arial"/>
                <w:b/>
              </w:rPr>
              <w:t>DEPARTMENT TOTALS</w:t>
            </w:r>
            <w:bookmarkEnd w:id="62"/>
          </w:p>
        </w:tc>
        <w:tc>
          <w:tcPr>
            <w:tcW w:w="1469" w:type="dxa"/>
          </w:tcPr>
          <w:p w:rsidR="00985F47" w:rsidP="00163DA2">
            <w:pPr>
              <w:spacing w:before="0" w:after="0"/>
              <w:jc w:val="right"/>
              <w:rPr>
                <w:rFonts w:ascii="Arial" w:eastAsia="Arial" w:hAnsi="Arial" w:cs="Arial"/>
              </w:rPr>
            </w:pPr>
            <w:bookmarkStart w:id="63" w:name="_LINE__32_f66a284e_a749_48b8_af8e_8c5cde"/>
            <w:r>
              <w:rPr>
                <w:rFonts w:ascii="Arial" w:eastAsia="Arial" w:hAnsi="Arial" w:cs="Arial"/>
                <w:b/>
              </w:rPr>
              <w:t>2023-24</w:t>
            </w:r>
            <w:bookmarkEnd w:id="63"/>
          </w:p>
        </w:tc>
        <w:tc>
          <w:tcPr>
            <w:tcW w:w="1469" w:type="dxa"/>
          </w:tcPr>
          <w:p w:rsidR="00985F47" w:rsidP="00163DA2">
            <w:pPr>
              <w:spacing w:before="0" w:after="0"/>
              <w:jc w:val="right"/>
              <w:rPr>
                <w:rFonts w:ascii="Arial" w:eastAsia="Arial" w:hAnsi="Arial" w:cs="Arial"/>
              </w:rPr>
            </w:pPr>
            <w:bookmarkStart w:id="64" w:name="_LINE__32_0ff2452c_aa40_4a4e_8e17_d32d83"/>
            <w:r>
              <w:rPr>
                <w:rFonts w:ascii="Arial" w:eastAsia="Arial" w:hAnsi="Arial" w:cs="Arial"/>
                <w:b/>
              </w:rPr>
              <w:t>2024-25</w:t>
            </w:r>
            <w:bookmarkEnd w:id="64"/>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65" w:name="_LINE__33_7ac615f1_e828_4f18_9a20_9b7090"/>
            <w:r>
              <w:rPr>
                <w:rFonts w:ascii="Arial" w:eastAsia="Arial" w:hAnsi="Arial" w:cs="Arial"/>
              </w:rPr>
              <w:t xml:space="preserve"> </w:t>
            </w:r>
            <w:bookmarkEnd w:id="65"/>
          </w:p>
        </w:tc>
        <w:tc>
          <w:tcPr>
            <w:tcW w:w="1469" w:type="dxa"/>
          </w:tcPr>
          <w:p w:rsidR="00985F47" w:rsidP="00163DA2">
            <w:pPr>
              <w:spacing w:before="0" w:after="0"/>
              <w:rPr>
                <w:rFonts w:ascii="Arial" w:eastAsia="Arial" w:hAnsi="Arial" w:cs="Arial"/>
              </w:rPr>
            </w:pPr>
            <w:bookmarkStart w:id="66" w:name="_LINE__33_808eee8c_4151_47d0_b731_50da57"/>
            <w:r>
              <w:rPr>
                <w:rFonts w:ascii="Arial" w:eastAsia="Arial" w:hAnsi="Arial" w:cs="Arial"/>
              </w:rPr>
              <w:t xml:space="preserve"> </w:t>
            </w:r>
            <w:bookmarkEnd w:id="66"/>
          </w:p>
        </w:tc>
        <w:tc>
          <w:tcPr>
            <w:tcW w:w="1469" w:type="dxa"/>
          </w:tcPr>
          <w:p w:rsidR="00985F47" w:rsidP="00163DA2">
            <w:pPr>
              <w:spacing w:before="0" w:after="0"/>
              <w:rPr>
                <w:rFonts w:ascii="Arial" w:eastAsia="Arial" w:hAnsi="Arial" w:cs="Arial"/>
              </w:rPr>
            </w:pPr>
            <w:bookmarkStart w:id="67" w:name="_LINE__33_041a3e62_f0ba_409b_8ebc_f42858"/>
            <w:r>
              <w:rPr>
                <w:rFonts w:ascii="Arial" w:eastAsia="Arial" w:hAnsi="Arial" w:cs="Arial"/>
              </w:rPr>
              <w:t xml:space="preserve"> </w:t>
            </w:r>
            <w:bookmarkEnd w:id="67"/>
          </w:p>
        </w:tc>
      </w:tr>
      <w:tr w:rsidTr="00163DA2">
        <w:tblPrEx>
          <w:tblW w:w="0" w:type="auto"/>
          <w:tblInd w:w="360" w:type="dxa"/>
          <w:tblCellMar>
            <w:left w:w="0" w:type="dxa"/>
            <w:right w:w="0" w:type="dxa"/>
          </w:tblCellMar>
          <w:tblLook w:val="04A0"/>
        </w:tblPrEx>
        <w:tc>
          <w:tcPr>
            <w:tcW w:w="5069" w:type="dxa"/>
          </w:tcPr>
          <w:p w:rsidR="00985F47" w:rsidP="00163DA2">
            <w:pPr>
              <w:spacing w:before="0" w:after="0"/>
              <w:ind w:left="180"/>
              <w:rPr>
                <w:rFonts w:ascii="Arial" w:eastAsia="Arial" w:hAnsi="Arial" w:cs="Arial"/>
              </w:rPr>
            </w:pPr>
            <w:bookmarkStart w:id="68" w:name="_LINE__34_b27f398a_7b8b_46dc_ad75_f0f1aa"/>
            <w:r>
              <w:rPr>
                <w:rFonts w:ascii="Arial" w:eastAsia="Arial" w:hAnsi="Arial" w:cs="Arial"/>
                <w:b/>
              </w:rPr>
              <w:t>FUND FOR A HEALTHY MAINE</w:t>
            </w:r>
            <w:bookmarkEnd w:id="68"/>
          </w:p>
        </w:tc>
        <w:tc>
          <w:tcPr>
            <w:tcW w:w="1469" w:type="dxa"/>
          </w:tcPr>
          <w:p w:rsidR="00985F47" w:rsidP="00163DA2">
            <w:pPr>
              <w:spacing w:before="0" w:after="0"/>
              <w:jc w:val="right"/>
              <w:rPr>
                <w:rFonts w:ascii="Arial" w:eastAsia="Arial" w:hAnsi="Arial" w:cs="Arial"/>
              </w:rPr>
            </w:pPr>
            <w:bookmarkStart w:id="69" w:name="_LINE__34_5646aafd_4fc6_4bfa_bdc5_b3d762"/>
            <w:r>
              <w:rPr>
                <w:rFonts w:ascii="Arial" w:eastAsia="Arial" w:hAnsi="Arial" w:cs="Arial"/>
                <w:b/>
              </w:rPr>
              <w:t>$0</w:t>
            </w:r>
            <w:bookmarkEnd w:id="69"/>
          </w:p>
        </w:tc>
        <w:tc>
          <w:tcPr>
            <w:tcW w:w="1469" w:type="dxa"/>
          </w:tcPr>
          <w:p w:rsidR="00985F47" w:rsidP="00163DA2">
            <w:pPr>
              <w:spacing w:before="0" w:after="0"/>
              <w:jc w:val="right"/>
              <w:rPr>
                <w:rFonts w:ascii="Arial" w:eastAsia="Arial" w:hAnsi="Arial" w:cs="Arial"/>
              </w:rPr>
            </w:pPr>
            <w:bookmarkStart w:id="70" w:name="_LINE__34_2fd07c2b_2663_493a_b8e5_d9a215"/>
            <w:r>
              <w:rPr>
                <w:rFonts w:ascii="Arial" w:eastAsia="Arial" w:hAnsi="Arial" w:cs="Arial"/>
                <w:b/>
              </w:rPr>
              <w:t>$3,800,000</w:t>
            </w:r>
            <w:bookmarkEnd w:id="70"/>
          </w:p>
        </w:tc>
      </w:tr>
      <w:tr w:rsidTr="00163DA2">
        <w:tblPrEx>
          <w:tblW w:w="0" w:type="auto"/>
          <w:tblInd w:w="360" w:type="dxa"/>
          <w:tblCellMar>
            <w:left w:w="0" w:type="dxa"/>
            <w:right w:w="0" w:type="dxa"/>
          </w:tblCellMar>
          <w:tblLook w:val="04A0"/>
        </w:tblPrEx>
        <w:tc>
          <w:tcPr>
            <w:tcW w:w="5069" w:type="dxa"/>
          </w:tcPr>
          <w:p w:rsidR="00985F47" w:rsidP="00163DA2">
            <w:pPr>
              <w:spacing w:before="0" w:after="0"/>
              <w:ind w:left="180"/>
              <w:rPr>
                <w:rFonts w:ascii="Arial" w:eastAsia="Arial" w:hAnsi="Arial" w:cs="Arial"/>
              </w:rPr>
            </w:pPr>
            <w:bookmarkStart w:id="71" w:name="_LINE__35_2984bcf3_c3bd_4662_a81f_e86ce6"/>
            <w:r>
              <w:rPr>
                <w:rFonts w:ascii="Arial" w:eastAsia="Arial" w:hAnsi="Arial" w:cs="Arial"/>
                <w:b/>
              </w:rPr>
              <w:t>OTHER SPECIAL REVENUE FUNDS</w:t>
            </w:r>
            <w:bookmarkEnd w:id="71"/>
          </w:p>
        </w:tc>
        <w:tc>
          <w:tcPr>
            <w:tcW w:w="1469" w:type="dxa"/>
          </w:tcPr>
          <w:p w:rsidR="00985F47" w:rsidP="00163DA2">
            <w:pPr>
              <w:spacing w:before="0" w:after="0"/>
              <w:jc w:val="right"/>
              <w:rPr>
                <w:rFonts w:ascii="Arial" w:eastAsia="Arial" w:hAnsi="Arial" w:cs="Arial"/>
              </w:rPr>
            </w:pPr>
            <w:bookmarkStart w:id="72" w:name="_LINE__35_355a4c95_dec7_4510_818b_46e0ce"/>
            <w:r>
              <w:rPr>
                <w:rFonts w:ascii="Arial" w:eastAsia="Arial" w:hAnsi="Arial" w:cs="Arial"/>
                <w:b/>
              </w:rPr>
              <w:t>$0</w:t>
            </w:r>
            <w:bookmarkEnd w:id="72"/>
          </w:p>
        </w:tc>
        <w:tc>
          <w:tcPr>
            <w:tcW w:w="1469" w:type="dxa"/>
          </w:tcPr>
          <w:p w:rsidR="00985F47" w:rsidP="00163DA2">
            <w:pPr>
              <w:spacing w:before="0" w:after="0"/>
              <w:jc w:val="right"/>
              <w:rPr>
                <w:rFonts w:ascii="Arial" w:eastAsia="Arial" w:hAnsi="Arial" w:cs="Arial"/>
              </w:rPr>
            </w:pPr>
            <w:bookmarkStart w:id="73" w:name="_LINE__35_1e628801_a08d_4b1f_9fba_06f629"/>
            <w:r>
              <w:rPr>
                <w:rFonts w:ascii="Arial" w:eastAsia="Arial" w:hAnsi="Arial" w:cs="Arial"/>
                <w:b/>
              </w:rPr>
              <w:t>$500</w:t>
            </w:r>
            <w:bookmarkEnd w:id="73"/>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74" w:name="_LINE__36_5f9a7ba7_1ca1_422c_98b3_d74839"/>
            <w:r>
              <w:rPr>
                <w:rFonts w:ascii="Arial" w:eastAsia="Arial" w:hAnsi="Arial" w:cs="Arial"/>
              </w:rPr>
              <w:t xml:space="preserve"> </w:t>
            </w:r>
            <w:bookmarkEnd w:id="74"/>
          </w:p>
        </w:tc>
        <w:tc>
          <w:tcPr>
            <w:tcW w:w="1469" w:type="dxa"/>
          </w:tcPr>
          <w:p w:rsidR="00985F47" w:rsidP="00163DA2">
            <w:pPr>
              <w:spacing w:before="0" w:after="0"/>
              <w:jc w:val="right"/>
              <w:rPr>
                <w:rFonts w:ascii="Arial" w:eastAsia="Arial" w:hAnsi="Arial" w:cs="Arial"/>
              </w:rPr>
            </w:pPr>
            <w:bookmarkStart w:id="75" w:name="_LINE__36_d1fda094_78fe_4908_9123_cca4bd"/>
            <w:r>
              <w:rPr>
                <w:rFonts w:ascii="Arial" w:eastAsia="Arial" w:hAnsi="Arial" w:cs="Arial"/>
              </w:rPr>
              <w:t>__________</w:t>
            </w:r>
            <w:bookmarkEnd w:id="75"/>
          </w:p>
        </w:tc>
        <w:tc>
          <w:tcPr>
            <w:tcW w:w="1469" w:type="dxa"/>
          </w:tcPr>
          <w:p w:rsidR="00985F47" w:rsidP="00163DA2">
            <w:pPr>
              <w:spacing w:before="0" w:after="0"/>
              <w:jc w:val="right"/>
              <w:rPr>
                <w:rFonts w:ascii="Arial" w:eastAsia="Arial" w:hAnsi="Arial" w:cs="Arial"/>
              </w:rPr>
            </w:pPr>
            <w:bookmarkStart w:id="76" w:name="_LINE__36_b536633f_a37a_4ab5_8394_2f2974"/>
            <w:r>
              <w:rPr>
                <w:rFonts w:ascii="Arial" w:eastAsia="Arial" w:hAnsi="Arial" w:cs="Arial"/>
              </w:rPr>
              <w:t>__________</w:t>
            </w:r>
            <w:bookmarkEnd w:id="76"/>
          </w:p>
        </w:tc>
      </w:tr>
      <w:tr w:rsidTr="00163DA2">
        <w:tblPrEx>
          <w:tblW w:w="0" w:type="auto"/>
          <w:tblInd w:w="360" w:type="dxa"/>
          <w:tblCellMar>
            <w:left w:w="0" w:type="dxa"/>
            <w:right w:w="0" w:type="dxa"/>
          </w:tblCellMar>
          <w:tblLook w:val="04A0"/>
        </w:tblPrEx>
        <w:tc>
          <w:tcPr>
            <w:tcW w:w="5069" w:type="dxa"/>
          </w:tcPr>
          <w:p w:rsidR="00985F47" w:rsidP="00163DA2">
            <w:pPr>
              <w:spacing w:before="0" w:after="0"/>
              <w:rPr>
                <w:rFonts w:ascii="Arial" w:eastAsia="Arial" w:hAnsi="Arial" w:cs="Arial"/>
              </w:rPr>
            </w:pPr>
            <w:bookmarkStart w:id="77" w:name="_LINE__37_8b9d76fa_ea08_46c2_9d6f_343531"/>
            <w:r>
              <w:rPr>
                <w:rFonts w:ascii="Arial" w:eastAsia="Arial" w:hAnsi="Arial" w:cs="Arial"/>
                <w:b/>
              </w:rPr>
              <w:t>DEPARTMENT TOTAL - ALL FUNDS</w:t>
            </w:r>
            <w:bookmarkEnd w:id="77"/>
          </w:p>
        </w:tc>
        <w:tc>
          <w:tcPr>
            <w:tcW w:w="1469" w:type="dxa"/>
          </w:tcPr>
          <w:p w:rsidR="00985F47" w:rsidP="00163DA2">
            <w:pPr>
              <w:spacing w:before="0" w:after="0"/>
              <w:jc w:val="right"/>
              <w:rPr>
                <w:rFonts w:ascii="Arial" w:eastAsia="Arial" w:hAnsi="Arial" w:cs="Arial"/>
              </w:rPr>
            </w:pPr>
            <w:bookmarkStart w:id="78" w:name="_LINE__37_500a92e4_be2e_4dab_838a_4bba58"/>
            <w:r>
              <w:rPr>
                <w:rFonts w:ascii="Arial" w:eastAsia="Arial" w:hAnsi="Arial" w:cs="Arial"/>
                <w:b/>
              </w:rPr>
              <w:t>$0</w:t>
            </w:r>
            <w:bookmarkEnd w:id="78"/>
          </w:p>
        </w:tc>
        <w:tc>
          <w:tcPr>
            <w:tcW w:w="1469" w:type="dxa"/>
          </w:tcPr>
          <w:p w:rsidR="00985F47" w:rsidP="00163DA2">
            <w:pPr>
              <w:spacing w:before="0" w:after="0"/>
              <w:jc w:val="right"/>
              <w:rPr>
                <w:rFonts w:ascii="Arial" w:eastAsia="Arial" w:hAnsi="Arial" w:cs="Arial"/>
              </w:rPr>
            </w:pPr>
            <w:bookmarkStart w:id="79" w:name="_LINE__37_2dd3ced3_8137_4354_932e_7f5a46"/>
            <w:r>
              <w:rPr>
                <w:rFonts w:ascii="Arial" w:eastAsia="Arial" w:hAnsi="Arial" w:cs="Arial"/>
                <w:b/>
              </w:rPr>
              <w:t>$3,800,500</w:t>
            </w:r>
            <w:bookmarkEnd w:id="79"/>
          </w:p>
        </w:tc>
      </w:tr>
    </w:tbl>
    <w:p w:rsidR="00985F47" w:rsidP="00985F47">
      <w:pPr>
        <w:ind w:left="360"/>
        <w:rPr>
          <w:rFonts w:ascii="Arial" w:eastAsia="Arial" w:hAnsi="Arial" w:cs="Arial"/>
        </w:rPr>
      </w:pPr>
      <w:bookmarkStart w:id="80" w:name="_PAR__13_263cb7a2_f947_4e4b_9a04_82a0a01"/>
      <w:bookmarkEnd w:id="57"/>
      <w:r>
        <w:rPr>
          <w:rFonts w:ascii="Arial" w:eastAsia="Arial" w:hAnsi="Arial" w:cs="Arial"/>
        </w:rPr>
        <w:t>'</w:t>
      </w:r>
    </w:p>
    <w:p w:rsidR="00985F47" w:rsidP="00985F47">
      <w:pPr>
        <w:ind w:left="360" w:firstLine="360"/>
        <w:rPr>
          <w:rFonts w:ascii="Arial" w:eastAsia="Arial" w:hAnsi="Arial" w:cs="Arial"/>
        </w:rPr>
      </w:pPr>
      <w:bookmarkStart w:id="81" w:name="_INSTRUCTION__69ff07ab_9a68_4b63_a90d_71"/>
      <w:bookmarkStart w:id="82" w:name="_PAR__14_b5c99acc_9aae_4ac3_8ba4_ec16f26"/>
      <w:bookmarkEnd w:id="13"/>
      <w:bookmarkEnd w:id="80"/>
      <w:r>
        <w:rPr>
          <w:rFonts w:ascii="Arial" w:eastAsia="Arial" w:hAnsi="Arial" w:cs="Arial"/>
        </w:rPr>
        <w:t>Amend the bill by relettering or renumbering any nonconsecutive Part letter or section number to read consecutively.</w:t>
      </w:r>
    </w:p>
    <w:p w:rsidR="00985F47" w:rsidP="00985F47">
      <w:pPr>
        <w:keepNext/>
        <w:spacing w:before="240"/>
        <w:ind w:left="360"/>
        <w:jc w:val="center"/>
        <w:rPr>
          <w:rFonts w:ascii="Arial" w:eastAsia="Arial" w:hAnsi="Arial" w:cs="Arial"/>
        </w:rPr>
      </w:pPr>
      <w:bookmarkStart w:id="83" w:name="_SUMMARY__8f481abe_6eb8_479c_9483_279857"/>
      <w:bookmarkStart w:id="84" w:name="_PAGE__3_1b61198e_839a_42d6_993d_eff94fa"/>
      <w:bookmarkStart w:id="85" w:name="_PAR__2_00f15dcb_5d1d_4a0b_96a8_e98ed8d5"/>
      <w:bookmarkEnd w:id="22"/>
      <w:bookmarkEnd w:id="81"/>
      <w:bookmarkEnd w:id="82"/>
      <w:r>
        <w:rPr>
          <w:rFonts w:ascii="Arial" w:eastAsia="Arial" w:hAnsi="Arial" w:cs="Arial"/>
          <w:b/>
          <w:sz w:val="24"/>
        </w:rPr>
        <w:t>SUMMARY</w:t>
      </w:r>
    </w:p>
    <w:p w:rsidR="00985F47" w:rsidP="00985F47">
      <w:pPr>
        <w:keepNext/>
        <w:ind w:left="360" w:firstLine="360"/>
        <w:rPr>
          <w:rFonts w:ascii="Arial" w:eastAsia="Arial" w:hAnsi="Arial" w:cs="Arial"/>
        </w:rPr>
      </w:pPr>
      <w:bookmarkStart w:id="86" w:name="_PAR__3_06005b1d_2774_4a51_82c1_d641c8f6"/>
      <w:bookmarkEnd w:id="85"/>
      <w:r w:rsidRPr="0027611E">
        <w:rPr>
          <w:rFonts w:ascii="Arial" w:eastAsia="Arial" w:hAnsi="Arial" w:cs="Arial"/>
        </w:rPr>
        <w:t>This amendment provides a one-time allocation of $3,800,000 from the Fund for a Healthy Maine to be distributed by the Department of Health and Human Services to a single grantee to provide management and oversight of the delivery of family planning services and comprehensive family life education.  Additional funding in future years will be provided through a transfer of lapsing funds from the Department of Administrative and Financial Services, State Benefit Mandate Defrayal program.</w:t>
      </w:r>
    </w:p>
    <w:p w:rsidR="00985F47" w:rsidP="00985F47">
      <w:pPr>
        <w:keepNext/>
        <w:spacing w:before="400" w:after="120" w:line="259" w:lineRule="auto"/>
        <w:ind w:left="360"/>
        <w:rPr>
          <w:rFonts w:ascii="Arial" w:eastAsia="Arial" w:hAnsi="Arial" w:cs="Arial"/>
          <w:b/>
        </w:rPr>
      </w:pPr>
      <w:bookmarkStart w:id="87" w:name="_SPONSOR_BLOCK__9fd993c1_1c9f_479e_87ab_"/>
      <w:bookmarkStart w:id="88" w:name="_PAR__4_3a387124_7d24_4540_a0d1_1a848db7"/>
      <w:bookmarkEnd w:id="83"/>
      <w:bookmarkEnd w:id="86"/>
      <w:r>
        <w:rPr>
          <w:rFonts w:ascii="Arial" w:eastAsia="Arial" w:hAnsi="Arial" w:cs="Arial"/>
          <w:b/>
        </w:rPr>
        <w:t>SPONSORED BY: ___________________________________</w:t>
      </w:r>
    </w:p>
    <w:p w:rsidR="00985F47" w:rsidP="00985F47">
      <w:pPr>
        <w:keepNext/>
        <w:spacing w:after="120" w:line="259" w:lineRule="auto"/>
        <w:ind w:left="720"/>
        <w:rPr>
          <w:rFonts w:ascii="Arial" w:eastAsia="Arial" w:hAnsi="Arial" w:cs="Arial"/>
          <w:b/>
        </w:rPr>
      </w:pPr>
      <w:bookmarkStart w:id="89" w:name="_PAR__5_c979222e_f637_408a_889e_31aa8e48"/>
      <w:bookmarkEnd w:id="88"/>
      <w:r>
        <w:rPr>
          <w:rFonts w:ascii="Arial" w:eastAsia="Arial" w:hAnsi="Arial" w:cs="Arial"/>
          <w:b/>
        </w:rPr>
        <w:t>(Senator ROTUNDO, M.)</w:t>
      </w:r>
    </w:p>
    <w:p w:rsidR="00000000" w:rsidRPr="00985F47" w:rsidP="00985F47">
      <w:pPr>
        <w:spacing w:after="120" w:line="259" w:lineRule="auto"/>
        <w:ind w:left="1080"/>
        <w:rPr>
          <w:rFonts w:ascii="Arial" w:eastAsia="Arial" w:hAnsi="Arial" w:cs="Arial"/>
          <w:b/>
        </w:rPr>
      </w:pPr>
      <w:bookmarkStart w:id="90" w:name="_PAR__6_01a932fa_b1ca_4c69_ab0f_6c334b10"/>
      <w:bookmarkEnd w:id="89"/>
      <w:r>
        <w:rPr>
          <w:rFonts w:ascii="Arial" w:eastAsia="Arial" w:hAnsi="Arial" w:cs="Arial"/>
          <w:b/>
        </w:rPr>
        <w:t>COUNTY: Androscoggin</w:t>
      </w:r>
      <w:bookmarkEnd w:id="84"/>
      <w:bookmarkEnd w:id="87"/>
      <w:bookmarkEnd w:id="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Improve Women's Health and Economic Security by Funding Family Planning Services and Comprehensive Family Life Education</w:t>
    </w:r>
  </w:p>
  <w:p>
    <w:pPr>
      <w:suppressLineNumbers/>
      <w:spacing w:before="0" w:after="0"/>
      <w:jc w:val="center"/>
      <w:rPr>
        <w:rFonts w:ascii="Arial" w:eastAsia="Arial" w:hAnsi="Arial" w:cs="Arial"/>
      </w:rPr>
    </w:pPr>
    <w:r>
      <w:rPr>
        <w:rFonts w:ascii="Arial" w:eastAsia="Arial" w:hAnsi="Arial" w:cs="Arial"/>
        <w:sz w:val="22"/>
      </w:rPr>
      <w:t>L.D. 1478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3DA2"/>
    <w:rsid w:val="00166945"/>
    <w:rsid w:val="001A2BC9"/>
    <w:rsid w:val="001E1D8B"/>
    <w:rsid w:val="00257B1E"/>
    <w:rsid w:val="002761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5F47"/>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