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Change the Definition of "Oversized ATV" in the Laws Governing the Registration of All-terrain Vehicles</w:t>
      </w:r>
    </w:p>
    <w:p w:rsidR="00594218" w:rsidP="00594218">
      <w:pPr>
        <w:spacing w:after="240"/>
        <w:ind w:left="360"/>
        <w:jc w:val="right"/>
        <w:rPr>
          <w:rFonts w:ascii="Arial" w:eastAsia="Arial" w:hAnsi="Arial" w:cs="Arial"/>
          <w:caps/>
        </w:rPr>
      </w:pPr>
      <w:bookmarkStart w:id="0" w:name="_AMEND_TITLE__558875c4_631d_4198_9d02_c5"/>
      <w:bookmarkStart w:id="1" w:name="_PAGE__1_635e4d08_c83d_4547_a0fd_b41a10d"/>
      <w:bookmarkStart w:id="2" w:name="_PAR__2_38379e41_8a43_4b96_812e_7fbd2486"/>
      <w:r>
        <w:rPr>
          <w:rFonts w:ascii="Arial" w:eastAsia="Arial" w:hAnsi="Arial" w:cs="Arial"/>
          <w:caps/>
        </w:rPr>
        <w:t>L.D. 19</w:t>
      </w:r>
    </w:p>
    <w:p w:rsidR="00594218" w:rsidP="00594218">
      <w:pPr>
        <w:tabs>
          <w:tab w:val="right" w:pos="8928"/>
        </w:tabs>
        <w:spacing w:after="360"/>
        <w:ind w:left="360"/>
        <w:rPr>
          <w:rFonts w:ascii="Arial" w:eastAsia="Arial" w:hAnsi="Arial" w:cs="Arial"/>
        </w:rPr>
      </w:pPr>
      <w:bookmarkStart w:id="3" w:name="_PAR__3_77a65b00_4523_4cf3_8cd5_ebcaefe1"/>
      <w:bookmarkEnd w:id="2"/>
      <w:r>
        <w:rPr>
          <w:rFonts w:ascii="Arial" w:eastAsia="Arial" w:hAnsi="Arial" w:cs="Arial"/>
        </w:rPr>
        <w:t>Date:</w:t>
      </w:r>
      <w:r>
        <w:rPr>
          <w:rFonts w:ascii="Arial" w:eastAsia="Arial" w:hAnsi="Arial" w:cs="Arial"/>
        </w:rPr>
        <w:tab/>
        <w:t>(Filing No. S-         )</w:t>
      </w:r>
    </w:p>
    <w:p w:rsidR="00594218" w:rsidP="00594218">
      <w:pPr>
        <w:spacing w:before="600" w:after="300"/>
        <w:ind w:left="360"/>
        <w:jc w:val="center"/>
        <w:outlineLvl w:val="0"/>
        <w:rPr>
          <w:rFonts w:ascii="Arial" w:eastAsia="Arial" w:hAnsi="Arial" w:cs="Arial"/>
        </w:rPr>
      </w:pPr>
      <w:bookmarkStart w:id="4" w:name="_PAR__4_aa33914a_90f9_4ae1_831c_9fe4f741"/>
      <w:bookmarkEnd w:id="3"/>
      <w:r>
        <w:rPr>
          <w:rFonts w:ascii="Arial" w:eastAsia="Arial" w:hAnsi="Arial" w:cs="Arial"/>
          <w:b/>
          <w:caps/>
          <w:sz w:val="24"/>
          <w:szCs w:val="32"/>
        </w:rPr>
        <w:t xml:space="preserve">Inland Fisheries and Wildlife </w:t>
      </w:r>
    </w:p>
    <w:p w:rsidR="00594218" w:rsidP="00594218">
      <w:pPr>
        <w:spacing w:before="60" w:after="60"/>
        <w:ind w:left="720"/>
        <w:rPr>
          <w:rFonts w:ascii="Arial" w:eastAsia="Arial" w:hAnsi="Arial" w:cs="Arial"/>
        </w:rPr>
      </w:pPr>
      <w:bookmarkStart w:id="5" w:name="_PAR__5_4f8bbfe3_ebc4_40a0_b34d_9e8be8cb"/>
      <w:bookmarkEnd w:id="4"/>
      <w:r>
        <w:rPr>
          <w:rFonts w:ascii="Arial" w:eastAsia="Arial" w:hAnsi="Arial" w:cs="Arial"/>
        </w:rPr>
        <w:t>Reproduced and distributed under the direction of the Secretary of the Senate.</w:t>
      </w:r>
    </w:p>
    <w:p w:rsidR="00594218" w:rsidP="00594218">
      <w:pPr>
        <w:spacing w:before="160" w:after="0"/>
        <w:ind w:left="360"/>
        <w:jc w:val="center"/>
        <w:outlineLvl w:val="0"/>
        <w:rPr>
          <w:rFonts w:ascii="Arial" w:eastAsia="Arial" w:hAnsi="Arial" w:cs="Arial"/>
          <w:b/>
          <w:caps/>
          <w:sz w:val="24"/>
          <w:szCs w:val="32"/>
        </w:rPr>
      </w:pPr>
      <w:bookmarkStart w:id="6" w:name="_PAR__6_d8ebc40d_0806_49d6_b37f_f8ad47e4"/>
      <w:bookmarkEnd w:id="5"/>
      <w:r>
        <w:rPr>
          <w:rFonts w:ascii="Arial" w:eastAsia="Arial" w:hAnsi="Arial" w:cs="Arial"/>
          <w:b/>
          <w:caps/>
          <w:sz w:val="24"/>
          <w:szCs w:val="32"/>
        </w:rPr>
        <w:t>STATE OF MAINE</w:t>
      </w:r>
    </w:p>
    <w:p w:rsidR="00594218" w:rsidP="00594218">
      <w:pPr>
        <w:spacing w:after="0"/>
        <w:ind w:left="360"/>
        <w:jc w:val="center"/>
        <w:outlineLvl w:val="0"/>
        <w:rPr>
          <w:rFonts w:ascii="Arial" w:eastAsia="Arial" w:hAnsi="Arial" w:cs="Arial"/>
          <w:b/>
          <w:caps/>
          <w:sz w:val="24"/>
          <w:szCs w:val="32"/>
        </w:rPr>
      </w:pPr>
      <w:bookmarkStart w:id="7" w:name="_PAR__7_60eabb61_b1bc_49d6_b1ae_ceabf809"/>
      <w:bookmarkEnd w:id="6"/>
      <w:r>
        <w:rPr>
          <w:rFonts w:ascii="Arial" w:eastAsia="Arial" w:hAnsi="Arial" w:cs="Arial"/>
          <w:b/>
          <w:caps/>
          <w:sz w:val="24"/>
          <w:szCs w:val="32"/>
        </w:rPr>
        <w:t>SENATE</w:t>
      </w:r>
    </w:p>
    <w:p w:rsidR="00594218" w:rsidP="00594218">
      <w:pPr>
        <w:spacing w:after="0"/>
        <w:ind w:left="360"/>
        <w:jc w:val="center"/>
        <w:outlineLvl w:val="0"/>
        <w:rPr>
          <w:rFonts w:ascii="Arial" w:eastAsia="Arial" w:hAnsi="Arial" w:cs="Arial"/>
          <w:b/>
          <w:caps/>
          <w:sz w:val="24"/>
          <w:szCs w:val="32"/>
        </w:rPr>
      </w:pPr>
      <w:bookmarkStart w:id="8" w:name="_PAR__8_7d6d374a_7085_4393_9c9e_d20c8c2d"/>
      <w:bookmarkEnd w:id="7"/>
      <w:r>
        <w:rPr>
          <w:rFonts w:ascii="Arial" w:eastAsia="Arial" w:hAnsi="Arial" w:cs="Arial"/>
          <w:b/>
          <w:caps/>
          <w:sz w:val="24"/>
          <w:szCs w:val="32"/>
        </w:rPr>
        <w:t>132nd Legislature</w:t>
      </w:r>
    </w:p>
    <w:p w:rsidR="00594218" w:rsidP="00594218">
      <w:pPr>
        <w:spacing w:after="0"/>
        <w:ind w:left="360"/>
        <w:jc w:val="center"/>
        <w:outlineLvl w:val="0"/>
        <w:rPr>
          <w:rFonts w:ascii="Arial" w:eastAsia="Arial" w:hAnsi="Arial" w:cs="Arial"/>
          <w:b/>
          <w:caps/>
          <w:sz w:val="24"/>
          <w:szCs w:val="32"/>
        </w:rPr>
      </w:pPr>
      <w:bookmarkStart w:id="9" w:name="_PAR__9_cac30e57_0f81_4f83_aa55_c2e349cb"/>
      <w:bookmarkEnd w:id="8"/>
      <w:r>
        <w:rPr>
          <w:rFonts w:ascii="Arial" w:eastAsia="Arial" w:hAnsi="Arial" w:cs="Arial"/>
          <w:b/>
          <w:caps/>
          <w:sz w:val="24"/>
          <w:szCs w:val="32"/>
        </w:rPr>
        <w:t>Second Regular Session</w:t>
      </w:r>
    </w:p>
    <w:p w:rsidR="00594218" w:rsidP="00594218">
      <w:pPr>
        <w:spacing w:before="400" w:after="200"/>
        <w:ind w:left="360" w:firstLine="360"/>
        <w:rPr>
          <w:rFonts w:ascii="Arial" w:eastAsia="Arial" w:hAnsi="Arial" w:cs="Arial"/>
        </w:rPr>
      </w:pPr>
      <w:bookmarkStart w:id="10" w:name="_PAR__10_91a21a08_7577_444b_947c_cf920b0"/>
      <w:bookmarkEnd w:id="9"/>
      <w:r>
        <w:rPr>
          <w:rFonts w:ascii="Arial" w:eastAsia="Arial" w:hAnsi="Arial" w:cs="Arial"/>
          <w:szCs w:val="22"/>
        </w:rPr>
        <w:t>COMMITTEE AMENDMENT “      ” to S.P. 32, L.D. 19, “An Act to Change the Definition of "Oversized ATV" in the Laws Governing the Registration of All-terrain Vehicles”</w:t>
      </w:r>
    </w:p>
    <w:p w:rsidR="00594218" w:rsidP="00594218">
      <w:pPr>
        <w:ind w:left="360" w:firstLine="360"/>
        <w:rPr>
          <w:rFonts w:ascii="Arial" w:eastAsia="Arial" w:hAnsi="Arial" w:cs="Arial"/>
        </w:rPr>
      </w:pPr>
      <w:bookmarkStart w:id="11" w:name="_INSTRUCTION__53dd0340_a5a7_4fba_9705_1e"/>
      <w:bookmarkStart w:id="12" w:name="_PAR__11_ca027de1_9c78_4ce4_a54e_8cf2ebc"/>
      <w:bookmarkEnd w:id="0"/>
      <w:bookmarkEnd w:id="10"/>
      <w:r>
        <w:rPr>
          <w:rFonts w:ascii="Arial" w:eastAsia="Arial" w:hAnsi="Arial" w:cs="Arial"/>
        </w:rPr>
        <w:t>Amend the bill by striking out the title and substituting the following:</w:t>
      </w:r>
    </w:p>
    <w:p w:rsidR="00594218" w:rsidP="00594218">
      <w:pPr>
        <w:ind w:left="360"/>
        <w:rPr>
          <w:rFonts w:ascii="Arial" w:eastAsia="Arial" w:hAnsi="Arial" w:cs="Arial"/>
        </w:rPr>
      </w:pPr>
      <w:bookmarkStart w:id="13" w:name="_PAR__12_3b9eaeaf_26d8_4e00_bf93_0b2c746"/>
      <w:bookmarkEnd w:id="12"/>
      <w:r>
        <w:rPr>
          <w:rFonts w:ascii="Arial" w:eastAsia="Arial" w:hAnsi="Arial" w:cs="Arial"/>
          <w:b/>
        </w:rPr>
        <w:t>'An Act Related to Oversized All-terrain Vehicles'</w:t>
      </w:r>
    </w:p>
    <w:p w:rsidR="00594218" w:rsidP="00594218">
      <w:pPr>
        <w:ind w:left="360" w:firstLine="360"/>
        <w:rPr>
          <w:rFonts w:ascii="Arial" w:eastAsia="Arial" w:hAnsi="Arial" w:cs="Arial"/>
        </w:rPr>
      </w:pPr>
      <w:bookmarkStart w:id="14" w:name="_INSTRUCTION__3d35dd5f_60c2_45ad_8a4e_a0"/>
      <w:bookmarkStart w:id="15" w:name="_PAR__13_7ea6d4f3_f386_4342_b4ad_bf4f7f6"/>
      <w:bookmarkEnd w:id="11"/>
      <w:bookmarkEnd w:id="13"/>
      <w:r>
        <w:rPr>
          <w:rFonts w:ascii="Arial" w:eastAsia="Arial" w:hAnsi="Arial" w:cs="Arial"/>
        </w:rPr>
        <w:t>Amend the bill by striking out all of the emergency preamble.</w:t>
      </w:r>
    </w:p>
    <w:p w:rsidR="00594218" w:rsidP="00594218">
      <w:pPr>
        <w:ind w:left="360" w:firstLine="360"/>
        <w:rPr>
          <w:rFonts w:ascii="Arial" w:eastAsia="Arial" w:hAnsi="Arial" w:cs="Arial"/>
        </w:rPr>
      </w:pPr>
      <w:bookmarkStart w:id="16" w:name="_INSTRUCTION__076b0279_929a_4584_bf3c_53"/>
      <w:bookmarkStart w:id="17" w:name="_PAR__14_8c48fde4_8ed3_417c_a682_4548d60"/>
      <w:bookmarkEnd w:id="14"/>
      <w:bookmarkEnd w:id="15"/>
      <w:r>
        <w:rPr>
          <w:rFonts w:ascii="Arial" w:eastAsia="Arial" w:hAnsi="Arial" w:cs="Arial"/>
        </w:rPr>
        <w:t>Amend the bill by striking out everything after the enacting clause and inserting the following:</w:t>
      </w:r>
    </w:p>
    <w:p w:rsidR="00594218" w:rsidP="00594218">
      <w:pPr>
        <w:ind w:left="360" w:firstLine="360"/>
        <w:rPr>
          <w:rFonts w:ascii="Arial" w:eastAsia="Arial" w:hAnsi="Arial" w:cs="Arial"/>
        </w:rPr>
      </w:pPr>
      <w:bookmarkStart w:id="18" w:name="_PAR__15_093952bf_f847_43f8_ad52_27e2536"/>
      <w:bookmarkEnd w:id="17"/>
      <w:r>
        <w:rPr>
          <w:rFonts w:ascii="Arial" w:eastAsia="Arial" w:hAnsi="Arial" w:cs="Arial"/>
        </w:rPr>
        <w:t>'</w:t>
      </w:r>
      <w:r>
        <w:rPr>
          <w:rFonts w:ascii="Arial" w:eastAsia="Arial" w:hAnsi="Arial" w:cs="Arial"/>
          <w:b/>
          <w:sz w:val="24"/>
        </w:rPr>
        <w:t>Sec. 1.  4 MRSA §164, sub-§15, ¶E,</w:t>
      </w:r>
      <w:r>
        <w:rPr>
          <w:rFonts w:ascii="Arial" w:eastAsia="Arial" w:hAnsi="Arial" w:cs="Arial"/>
        </w:rPr>
        <w:t xml:space="preserve"> as amended by PL 1993, c. 680, Pt. A, §4, is further amended to read:</w:t>
      </w:r>
    </w:p>
    <w:p w:rsidR="00594218" w:rsidP="00594218">
      <w:pPr>
        <w:ind w:left="720"/>
        <w:rPr>
          <w:rFonts w:ascii="Arial" w:eastAsia="Arial" w:hAnsi="Arial" w:cs="Arial"/>
        </w:rPr>
      </w:pPr>
      <w:bookmarkStart w:id="19" w:name="_PAR__16_308cd338_549c_47d3_bff8_0f0c077"/>
      <w:bookmarkEnd w:id="18"/>
      <w:r>
        <w:rPr>
          <w:rFonts w:ascii="Arial" w:eastAsia="Arial" w:hAnsi="Arial" w:cs="Arial"/>
        </w:rPr>
        <w:t>E.  The Chief Judge, following notification to the Chief Justice of the Supreme Judicial Court or the Chief Justice's delegate, may authorize forms and procedures the Chief Judge considers appropriate to carry out this subsection</w:t>
      </w:r>
      <w:r>
        <w:rPr>
          <w:rFonts w:ascii="Arial" w:eastAsia="Arial" w:hAnsi="Arial" w:cs="Arial"/>
          <w:strike/>
        </w:rPr>
        <w:t>;</w:t>
      </w:r>
      <w:r>
        <w:rPr>
          <w:rFonts w:ascii="Arial" w:eastAsia="Arial" w:hAnsi="Arial" w:cs="Arial"/>
          <w:u w:val="single"/>
        </w:rPr>
        <w:t>.</w:t>
      </w:r>
      <w:r>
        <w:rPr>
          <w:rFonts w:ascii="Arial" w:eastAsia="Arial" w:hAnsi="Arial" w:cs="Arial"/>
        </w:rPr>
        <w:t xml:space="preserve"> </w:t>
      </w:r>
    </w:p>
    <w:p w:rsidR="00594218" w:rsidP="00594218">
      <w:pPr>
        <w:ind w:left="360" w:firstLine="360"/>
        <w:rPr>
          <w:rFonts w:ascii="Arial" w:eastAsia="Arial" w:hAnsi="Arial" w:cs="Arial"/>
        </w:rPr>
      </w:pPr>
      <w:bookmarkStart w:id="20" w:name="_PAR__17_d071597c_7d34_43f8_949d_364d32d"/>
      <w:bookmarkEnd w:id="19"/>
      <w:r>
        <w:rPr>
          <w:rFonts w:ascii="Arial" w:eastAsia="Arial" w:hAnsi="Arial" w:cs="Arial"/>
          <w:b/>
          <w:sz w:val="24"/>
        </w:rPr>
        <w:t>Sec. 2.  4 MRSA §164, sub-§15,</w:t>
      </w:r>
      <w:r>
        <w:rPr>
          <w:rFonts w:ascii="Arial" w:eastAsia="Arial" w:hAnsi="Arial" w:cs="Arial"/>
        </w:rPr>
        <w:t xml:space="preserve"> as amended by PL 2003, c. 414, Pt. B, §1 and affected by c. 614, §9, is further amended by enacting at the end a new blocked paragraph to read:</w:t>
      </w:r>
    </w:p>
    <w:p w:rsidR="00594218" w:rsidP="00594218">
      <w:pPr>
        <w:ind w:left="360"/>
        <w:rPr>
          <w:rFonts w:ascii="Arial" w:eastAsia="Arial" w:hAnsi="Arial" w:cs="Arial"/>
        </w:rPr>
      </w:pPr>
      <w:bookmarkStart w:id="21" w:name="_PAR__18_fe8f1f83_7ed9_4bdf_8677_b556532"/>
      <w:bookmarkEnd w:id="20"/>
      <w:r>
        <w:rPr>
          <w:rFonts w:ascii="Arial" w:eastAsia="Arial" w:hAnsi="Arial" w:cs="Arial"/>
          <w:u w:val="single"/>
        </w:rPr>
        <w:t>The Chief Judge may establish a violations bureau to address any civil violations of any provisions of Title 12, Part 13;</w:t>
      </w:r>
      <w:r>
        <w:rPr>
          <w:rFonts w:ascii="Arial" w:eastAsia="Arial" w:hAnsi="Arial" w:cs="Arial"/>
        </w:rPr>
        <w:t xml:space="preserve"> </w:t>
      </w:r>
    </w:p>
    <w:p w:rsidR="00594218" w:rsidP="00594218">
      <w:pPr>
        <w:ind w:left="360" w:firstLine="360"/>
        <w:rPr>
          <w:rFonts w:ascii="Arial" w:eastAsia="Arial" w:hAnsi="Arial" w:cs="Arial"/>
        </w:rPr>
      </w:pPr>
      <w:bookmarkStart w:id="22" w:name="_PAR__19_719149b7_01b0_4646_8e5d_f22edae"/>
      <w:bookmarkEnd w:id="21"/>
      <w:r>
        <w:rPr>
          <w:rFonts w:ascii="Arial" w:eastAsia="Arial" w:hAnsi="Arial" w:cs="Arial"/>
          <w:b/>
          <w:sz w:val="24"/>
        </w:rPr>
        <w:t>Sec. 3.  12 MRSA §10269</w:t>
      </w:r>
      <w:r>
        <w:rPr>
          <w:rFonts w:ascii="Arial" w:eastAsia="Arial" w:hAnsi="Arial" w:cs="Arial"/>
        </w:rPr>
        <w:t xml:space="preserve"> is enacted to read:</w:t>
      </w:r>
    </w:p>
    <w:p w:rsidR="00594218" w:rsidP="00594218">
      <w:pPr>
        <w:ind w:left="1080" w:hanging="720"/>
        <w:rPr>
          <w:rFonts w:ascii="Arial" w:eastAsia="Arial" w:hAnsi="Arial" w:cs="Arial"/>
        </w:rPr>
      </w:pPr>
      <w:bookmarkStart w:id="23" w:name="_PAR__20_28e69408_e9c6_464b_835d_fd1823d"/>
      <w:bookmarkEnd w:id="22"/>
      <w:r>
        <w:rPr>
          <w:rFonts w:ascii="Arial" w:eastAsia="Arial" w:hAnsi="Arial" w:cs="Arial"/>
          <w:b/>
          <w:u w:val="single"/>
        </w:rPr>
        <w:t>§10269.  Infrastructure Upkeep Fund</w:t>
      </w:r>
    </w:p>
    <w:p w:rsidR="00594218" w:rsidP="00594218">
      <w:pPr>
        <w:ind w:left="360" w:firstLine="360"/>
        <w:rPr>
          <w:rFonts w:ascii="Arial" w:eastAsia="Arial" w:hAnsi="Arial" w:cs="Arial"/>
        </w:rPr>
      </w:pPr>
      <w:bookmarkStart w:id="24" w:name="_PAR__21_ac35d45c_cb40_4ebc_9331_a4c8a67"/>
      <w:bookmarkEnd w:id="23"/>
      <w:r>
        <w:rPr>
          <w:rFonts w:ascii="Arial" w:eastAsia="Arial" w:hAnsi="Arial" w:cs="Arial"/>
          <w:u w:val="single"/>
        </w:rPr>
        <w:t>The Infrastructure Upkeep Fund is established within the department for the purposes of infrastructure upkeep on public and private lands and to support infrastructure such as campsites, trails and access points on public and private property.</w:t>
      </w:r>
    </w:p>
    <w:p w:rsidR="00594218" w:rsidP="00594218">
      <w:pPr>
        <w:ind w:left="360" w:firstLine="360"/>
        <w:rPr>
          <w:rFonts w:ascii="Arial" w:eastAsia="Arial" w:hAnsi="Arial" w:cs="Arial"/>
        </w:rPr>
      </w:pPr>
      <w:bookmarkStart w:id="25" w:name="_PAR__22_b1e3cbd6_a15a_4b41_9650_b18b1e8"/>
      <w:bookmarkEnd w:id="24"/>
      <w:r>
        <w:rPr>
          <w:rFonts w:ascii="Arial" w:eastAsia="Arial" w:hAnsi="Arial" w:cs="Arial"/>
          <w:b/>
          <w:sz w:val="24"/>
        </w:rPr>
        <w:t>Sec. 4.  12 MRSA §10270</w:t>
      </w:r>
      <w:r>
        <w:rPr>
          <w:rFonts w:ascii="Arial" w:eastAsia="Arial" w:hAnsi="Arial" w:cs="Arial"/>
        </w:rPr>
        <w:t xml:space="preserve"> is enacted to read:</w:t>
      </w:r>
    </w:p>
    <w:p w:rsidR="00594218" w:rsidP="00594218">
      <w:pPr>
        <w:ind w:left="1080" w:hanging="720"/>
        <w:rPr>
          <w:rFonts w:ascii="Arial" w:eastAsia="Arial" w:hAnsi="Arial" w:cs="Arial"/>
        </w:rPr>
      </w:pPr>
      <w:bookmarkStart w:id="26" w:name="_PAR__23_e1624c7a_4c89_4ecb_9000_ed65d80"/>
      <w:bookmarkEnd w:id="25"/>
      <w:r>
        <w:rPr>
          <w:rFonts w:ascii="Arial" w:eastAsia="Arial" w:hAnsi="Arial" w:cs="Arial"/>
          <w:b/>
          <w:u w:val="single"/>
        </w:rPr>
        <w:t>§10270.  Reimbursement to Landowners Fund</w:t>
      </w:r>
    </w:p>
    <w:p w:rsidR="00594218" w:rsidP="00594218">
      <w:pPr>
        <w:ind w:left="360" w:firstLine="360"/>
        <w:rPr>
          <w:rFonts w:ascii="Arial" w:eastAsia="Arial" w:hAnsi="Arial" w:cs="Arial"/>
        </w:rPr>
      </w:pPr>
      <w:bookmarkStart w:id="27" w:name="_PAGE__2_a9c138c7_2289_4359_a231_85a4525"/>
      <w:bookmarkStart w:id="28" w:name="_PAR__2_088fbbe7_6cd5_4e36_94b6_a60f5a05"/>
      <w:bookmarkEnd w:id="1"/>
      <w:bookmarkEnd w:id="26"/>
      <w:r>
        <w:rPr>
          <w:rFonts w:ascii="Arial" w:eastAsia="Arial" w:hAnsi="Arial" w:cs="Arial"/>
          <w:u w:val="single"/>
        </w:rPr>
        <w:t>The Reimbursement to Landowners Fund is established within the department for the purposes of reimbursing landowners for environmental damage caused by recreational users on the landowners' trails.</w:t>
      </w:r>
    </w:p>
    <w:p w:rsidR="00594218" w:rsidP="00594218">
      <w:pPr>
        <w:ind w:left="360" w:firstLine="360"/>
        <w:rPr>
          <w:rFonts w:ascii="Arial" w:eastAsia="Arial" w:hAnsi="Arial" w:cs="Arial"/>
        </w:rPr>
      </w:pPr>
      <w:bookmarkStart w:id="29" w:name="_PAR__3_b435e51e_c7e2_4bbc_b236_40a4acd0"/>
      <w:bookmarkEnd w:id="28"/>
      <w:r>
        <w:rPr>
          <w:rFonts w:ascii="Arial" w:eastAsia="Arial" w:hAnsi="Arial" w:cs="Arial"/>
          <w:b/>
          <w:sz w:val="24"/>
        </w:rPr>
        <w:t>Sec. 5.  12 MRSA §10902, sub-§9, ¶A,</w:t>
      </w:r>
      <w:r>
        <w:rPr>
          <w:rFonts w:ascii="Arial" w:eastAsia="Arial" w:hAnsi="Arial" w:cs="Arial"/>
        </w:rPr>
        <w:t xml:space="preserve"> as amended by PL 2005, c. 626, §1, is further amended to read:</w:t>
      </w:r>
    </w:p>
    <w:p w:rsidR="00594218" w:rsidP="00594218">
      <w:pPr>
        <w:ind w:left="720"/>
        <w:rPr>
          <w:rFonts w:ascii="Arial" w:eastAsia="Arial" w:hAnsi="Arial" w:cs="Arial"/>
        </w:rPr>
      </w:pPr>
      <w:bookmarkStart w:id="30" w:name="_PAR__4_2cf8769f_5160_4059_88d4_0b873eed"/>
      <w:bookmarkEnd w:id="29"/>
      <w:r>
        <w:rPr>
          <w:rFonts w:ascii="Arial" w:eastAsia="Arial" w:hAnsi="Arial" w:cs="Arial"/>
        </w:rPr>
        <w:t xml:space="preserve">A.  Operating an ATV on a temporarily closed trail as prohibited under section 13157‑A, subsection 24; </w:t>
      </w:r>
      <w:r>
        <w:rPr>
          <w:rFonts w:ascii="Arial" w:eastAsia="Arial" w:hAnsi="Arial" w:cs="Arial"/>
          <w:strike/>
        </w:rPr>
        <w:t>or</w:t>
      </w:r>
    </w:p>
    <w:p w:rsidR="00594218" w:rsidP="00594218">
      <w:pPr>
        <w:ind w:left="360" w:firstLine="360"/>
        <w:rPr>
          <w:rFonts w:ascii="Arial" w:eastAsia="Arial" w:hAnsi="Arial" w:cs="Arial"/>
        </w:rPr>
      </w:pPr>
      <w:bookmarkStart w:id="31" w:name="_PAR__5_13c6196b_161b_4e17_8c8c_20a8971f"/>
      <w:bookmarkEnd w:id="30"/>
      <w:r>
        <w:rPr>
          <w:rFonts w:ascii="Arial" w:eastAsia="Arial" w:hAnsi="Arial" w:cs="Arial"/>
          <w:b/>
          <w:sz w:val="24"/>
        </w:rPr>
        <w:t>Sec. 6.  12 MRSA §10902, sub-§9, ¶F,</w:t>
      </w:r>
      <w:r>
        <w:rPr>
          <w:rFonts w:ascii="Arial" w:eastAsia="Arial" w:hAnsi="Arial" w:cs="Arial"/>
        </w:rPr>
        <w:t xml:space="preserve"> as amended by PL 2011, c. 691, Pt. A, §8, is further amended to read:</w:t>
      </w:r>
    </w:p>
    <w:p w:rsidR="00594218" w:rsidP="00594218">
      <w:pPr>
        <w:ind w:left="720"/>
        <w:rPr>
          <w:rFonts w:ascii="Arial" w:eastAsia="Arial" w:hAnsi="Arial" w:cs="Arial"/>
        </w:rPr>
      </w:pPr>
      <w:bookmarkStart w:id="32" w:name="_PAR__6_f9e94de1_534a_43f8_a596_4f0e6635"/>
      <w:bookmarkEnd w:id="31"/>
      <w:r>
        <w:rPr>
          <w:rFonts w:ascii="Arial" w:eastAsia="Arial" w:hAnsi="Arial" w:cs="Arial"/>
        </w:rPr>
        <w:t>F.  Operating an ATV on the land of another without permission, as prohibited under section 13157‑A, subsection 1‑A</w:t>
      </w:r>
      <w:r>
        <w:rPr>
          <w:rFonts w:ascii="Arial" w:eastAsia="Arial" w:hAnsi="Arial" w:cs="Arial"/>
          <w:strike/>
        </w:rPr>
        <w:t>.</w:t>
      </w:r>
      <w:r>
        <w:rPr>
          <w:rFonts w:ascii="Arial" w:eastAsia="Arial" w:hAnsi="Arial" w:cs="Arial"/>
          <w:u w:val="single"/>
        </w:rPr>
        <w:t>; or</w:t>
      </w:r>
    </w:p>
    <w:p w:rsidR="00594218" w:rsidP="00594218">
      <w:pPr>
        <w:ind w:left="360" w:firstLine="360"/>
        <w:rPr>
          <w:rFonts w:ascii="Arial" w:eastAsia="Arial" w:hAnsi="Arial" w:cs="Arial"/>
        </w:rPr>
      </w:pPr>
      <w:bookmarkStart w:id="33" w:name="_PAR__7_b78ab9f4_6933_471d_8da6_51fa0b91"/>
      <w:bookmarkEnd w:id="32"/>
      <w:r>
        <w:rPr>
          <w:rFonts w:ascii="Arial" w:eastAsia="Arial" w:hAnsi="Arial" w:cs="Arial"/>
          <w:b/>
          <w:sz w:val="24"/>
        </w:rPr>
        <w:t>Sec. 7.  12 MRSA §10902, sub-§9, ¶H</w:t>
      </w:r>
      <w:r>
        <w:rPr>
          <w:rFonts w:ascii="Arial" w:eastAsia="Arial" w:hAnsi="Arial" w:cs="Arial"/>
        </w:rPr>
        <w:t xml:space="preserve"> is enacted to read:</w:t>
      </w:r>
    </w:p>
    <w:p w:rsidR="00594218" w:rsidP="00594218">
      <w:pPr>
        <w:ind w:left="720"/>
        <w:rPr>
          <w:rFonts w:ascii="Arial" w:eastAsia="Arial" w:hAnsi="Arial" w:cs="Arial"/>
        </w:rPr>
      </w:pPr>
      <w:bookmarkStart w:id="34" w:name="_PAR__8_15377594_109b_4a8c_a668_0a9ba93c"/>
      <w:bookmarkEnd w:id="33"/>
      <w:r>
        <w:rPr>
          <w:rFonts w:ascii="Arial" w:eastAsia="Arial" w:hAnsi="Arial" w:cs="Arial"/>
          <w:u w:val="single"/>
        </w:rPr>
        <w:t>H.  Illegally operating an oversized ATV as prohibited under section 13157-A, subsection 28.</w:t>
      </w:r>
    </w:p>
    <w:p w:rsidR="00594218" w:rsidP="00594218">
      <w:pPr>
        <w:ind w:left="360" w:firstLine="360"/>
        <w:rPr>
          <w:rFonts w:ascii="Arial" w:eastAsia="Arial" w:hAnsi="Arial" w:cs="Arial"/>
        </w:rPr>
      </w:pPr>
      <w:bookmarkStart w:id="35" w:name="_PAR__9_c5c0cfc7_fad1_4f5a_93f2_017b739f"/>
      <w:bookmarkEnd w:id="34"/>
      <w:r>
        <w:rPr>
          <w:rFonts w:ascii="Arial" w:eastAsia="Arial" w:hAnsi="Arial" w:cs="Arial"/>
          <w:b/>
          <w:sz w:val="24"/>
        </w:rPr>
        <w:t>Sec. 8.  12 MRSA §13155, sub-§5-B,</w:t>
      </w:r>
      <w:r>
        <w:rPr>
          <w:rFonts w:ascii="Arial" w:eastAsia="Arial" w:hAnsi="Arial" w:cs="Arial"/>
        </w:rPr>
        <w:t xml:space="preserve"> as amended by PL 2025, c. 267, §4, is further amended to read:</w:t>
      </w:r>
    </w:p>
    <w:p w:rsidR="00594218" w:rsidP="00594218">
      <w:pPr>
        <w:ind w:left="360" w:firstLine="360"/>
        <w:rPr>
          <w:rFonts w:ascii="Arial" w:eastAsia="Arial" w:hAnsi="Arial" w:cs="Arial"/>
        </w:rPr>
      </w:pPr>
      <w:bookmarkStart w:id="36" w:name="_PAR__10_d9496a83_e83e_4fef_a4c6_5d1d1c3"/>
      <w:bookmarkEnd w:id="35"/>
      <w:r>
        <w:rPr>
          <w:rFonts w:ascii="Arial" w:eastAsia="Arial" w:hAnsi="Arial" w:cs="Arial"/>
          <w:b/>
        </w:rPr>
        <w:t xml:space="preserve">5-B.  Oversized ATV; exception. </w:t>
      </w:r>
      <w:r>
        <w:rPr>
          <w:rFonts w:ascii="Arial" w:eastAsia="Arial" w:hAnsi="Arial" w:cs="Arial"/>
        </w:rPr>
        <w:t xml:space="preserve"> A person may not register an oversized ATV except as provided in this subsection.  A resident who has registered an oversized ATV prior to January 1, 2022 may continue to register that oversized ATV upon payment of the fee specified in subsection 5, paragraph A, and upon a transfer of ownership of that registered oversized ATV, the new owner may also register that oversized ATV upon payment of the fee specified in subsection 5, paragraph A.  Registration is not required for an oversized ATV operated by a person on the land of another if written permission is received from the landowner, lessee of the land or landowner's representative and the person is engaged solely in a business activity, other than a business activity involving recreational use of the oversized ATV.  </w:t>
      </w:r>
      <w:r>
        <w:rPr>
          <w:rFonts w:ascii="Arial" w:eastAsia="Arial" w:hAnsi="Arial" w:cs="Arial"/>
          <w:u w:val="single"/>
        </w:rPr>
        <w:t>A person with a disability who has been issued a disability registration plate for a motor vehicle pursuant to Title 29-A, section 521, subsection 2, paragraph A may register an oversized ATV upon payment of the fee specified in subsection 5, paragraph A.</w:t>
      </w:r>
      <w:r>
        <w:rPr>
          <w:rFonts w:ascii="Arial" w:eastAsia="Arial" w:hAnsi="Arial" w:cs="Arial"/>
        </w:rPr>
        <w:t xml:space="preserve">  For purposes of this subsection, "oversized ATV" means an ATV that is wider than 65 inches or weighs more than 2,000 pounds according to the manufacturer's specifications.</w:t>
      </w:r>
    </w:p>
    <w:p w:rsidR="00594218" w:rsidP="00594218">
      <w:pPr>
        <w:ind w:left="360" w:firstLine="360"/>
        <w:rPr>
          <w:rFonts w:ascii="Arial" w:eastAsia="Arial" w:hAnsi="Arial" w:cs="Arial"/>
        </w:rPr>
      </w:pPr>
      <w:bookmarkStart w:id="37" w:name="_PAR__11_e8bc0291_a03e_4318_897b_311d0b2"/>
      <w:bookmarkEnd w:id="36"/>
      <w:r>
        <w:rPr>
          <w:rFonts w:ascii="Arial" w:eastAsia="Arial" w:hAnsi="Arial" w:cs="Arial"/>
          <w:b/>
          <w:sz w:val="24"/>
        </w:rPr>
        <w:t>Sec. 9.  12 MRSA §13157-A, sub-§28</w:t>
      </w:r>
      <w:r>
        <w:rPr>
          <w:rFonts w:ascii="Arial" w:eastAsia="Arial" w:hAnsi="Arial" w:cs="Arial"/>
        </w:rPr>
        <w:t xml:space="preserve"> is enacted to read:</w:t>
      </w:r>
    </w:p>
    <w:p w:rsidR="00594218" w:rsidP="00594218">
      <w:pPr>
        <w:ind w:left="360" w:firstLine="360"/>
        <w:rPr>
          <w:rFonts w:ascii="Arial" w:eastAsia="Arial" w:hAnsi="Arial" w:cs="Arial"/>
        </w:rPr>
      </w:pPr>
      <w:bookmarkStart w:id="38" w:name="_PAR__12_8f9a4bda_71bc_4c96_b80a_b6d743e"/>
      <w:bookmarkEnd w:id="37"/>
      <w:r>
        <w:rPr>
          <w:rFonts w:ascii="Arial" w:eastAsia="Arial" w:hAnsi="Arial" w:cs="Arial"/>
          <w:b/>
          <w:u w:val="single"/>
        </w:rPr>
        <w:t xml:space="preserve">28.  Illegal operation of oversized ATV. </w:t>
      </w:r>
      <w:r>
        <w:rPr>
          <w:rFonts w:ascii="Arial" w:eastAsia="Arial" w:hAnsi="Arial" w:cs="Arial"/>
          <w:u w:val="single"/>
        </w:rPr>
        <w:t xml:space="preserve"> A person may not operate an oversized ATV in violation of any provision of this chapter.  For the purposes of this subsection, "oversized ATV" has the same meaning as in section 13155, subsection 5-B.</w:t>
      </w:r>
      <w:r>
        <w:rPr>
          <w:rFonts w:ascii="Arial" w:eastAsia="Arial" w:hAnsi="Arial" w:cs="Arial"/>
        </w:rPr>
        <w:t xml:space="preserve"> </w:t>
      </w:r>
    </w:p>
    <w:p w:rsidR="00594218" w:rsidP="00594218">
      <w:pPr>
        <w:ind w:left="720"/>
        <w:rPr>
          <w:rFonts w:ascii="Arial" w:eastAsia="Arial" w:hAnsi="Arial" w:cs="Arial"/>
        </w:rPr>
      </w:pPr>
      <w:bookmarkStart w:id="39" w:name="_PAR__13_4feb2927_6d28_4d35_a1ad_461ca56"/>
      <w:bookmarkEnd w:id="38"/>
      <w:r>
        <w:rPr>
          <w:rFonts w:ascii="Arial" w:eastAsia="Arial" w:hAnsi="Arial" w:cs="Arial"/>
          <w:u w:val="single"/>
        </w:rPr>
        <w:t>A.  A person who violates this subsection commits a civil violation for which a fine of not less than $100 or more than $500 may be adjudged.</w:t>
      </w:r>
      <w:r>
        <w:rPr>
          <w:rFonts w:ascii="Arial" w:eastAsia="Arial" w:hAnsi="Arial" w:cs="Arial"/>
        </w:rPr>
        <w:t xml:space="preserve"> </w:t>
      </w:r>
    </w:p>
    <w:p w:rsidR="00594218" w:rsidP="00594218">
      <w:pPr>
        <w:ind w:left="720"/>
        <w:rPr>
          <w:rFonts w:ascii="Arial" w:eastAsia="Arial" w:hAnsi="Arial" w:cs="Arial"/>
        </w:rPr>
      </w:pPr>
      <w:bookmarkStart w:id="40" w:name="_PAR__14_389eae44_5506_4a8b_b9c7_9a309d6"/>
      <w:bookmarkEnd w:id="39"/>
      <w:r>
        <w:rPr>
          <w:rFonts w:ascii="Arial" w:eastAsia="Arial" w:hAnsi="Arial" w:cs="Arial"/>
          <w:u w:val="single"/>
        </w:rPr>
        <w:t>B.  A person who violates this subsection after having been adjudicated as having committed 3 or more civil violations under this Part within the previous 5-year period commits a Class E crime.</w:t>
      </w:r>
      <w:r>
        <w:rPr>
          <w:rFonts w:ascii="Arial" w:eastAsia="Arial" w:hAnsi="Arial" w:cs="Arial"/>
        </w:rPr>
        <w:t xml:space="preserve"> </w:t>
      </w:r>
    </w:p>
    <w:p w:rsidR="00594218" w:rsidP="00594218">
      <w:pPr>
        <w:ind w:left="360" w:firstLine="360"/>
        <w:rPr>
          <w:rFonts w:ascii="Arial" w:eastAsia="Arial" w:hAnsi="Arial" w:cs="Arial"/>
        </w:rPr>
      </w:pPr>
      <w:bookmarkStart w:id="41" w:name="_PAR__15_c260a337_6840_4602_a175_c414f39"/>
      <w:bookmarkEnd w:id="40"/>
      <w:r>
        <w:rPr>
          <w:rFonts w:ascii="Arial" w:eastAsia="Arial" w:hAnsi="Arial" w:cs="Arial"/>
          <w:b/>
          <w:sz w:val="24"/>
        </w:rPr>
        <w:t>Sec. 10.  12 MRSA §13161, sub-§1-A,</w:t>
      </w:r>
      <w:r>
        <w:rPr>
          <w:rFonts w:ascii="Arial" w:eastAsia="Arial" w:hAnsi="Arial" w:cs="Arial"/>
        </w:rPr>
        <w:t xml:space="preserve"> as enacted by PL 2021, c. 215, §12, is amended to read:</w:t>
      </w:r>
    </w:p>
    <w:p w:rsidR="00594218" w:rsidP="00594218">
      <w:pPr>
        <w:ind w:left="360" w:firstLine="360"/>
        <w:rPr>
          <w:rFonts w:ascii="Arial" w:eastAsia="Arial" w:hAnsi="Arial" w:cs="Arial"/>
        </w:rPr>
      </w:pPr>
      <w:bookmarkStart w:id="42" w:name="_PAGE__3_257409e9_239d_4816_a3b6_7b4bf74"/>
      <w:bookmarkStart w:id="43" w:name="_PAR__2_df847d5e_db95_46ee_8cee_123b09fb"/>
      <w:bookmarkEnd w:id="27"/>
      <w:bookmarkEnd w:id="41"/>
      <w:r>
        <w:rPr>
          <w:rFonts w:ascii="Arial" w:eastAsia="Arial" w:hAnsi="Arial" w:cs="Arial"/>
          <w:b/>
        </w:rPr>
        <w:t xml:space="preserve">1-A.  Dealer to provide registration information. </w:t>
      </w:r>
      <w:r>
        <w:rPr>
          <w:rFonts w:ascii="Arial" w:eastAsia="Arial" w:hAnsi="Arial" w:cs="Arial"/>
        </w:rPr>
        <w:t xml:space="preserve"> A dealer may not sell a new or used oversized ATV without providing to the purchaser a written form developed and provided by the department explaining the size and weight restrictions for registering that ATV under section 13155, subsection 5‑B and the provisions of section 13157‑A regarding the use of oversized ATVs on designated state-approved ATV trails.  The department shall develop a form for use by dealers under this section, which must include a place for a purchaser to sign acknowledging receipt of the form.  </w:t>
      </w:r>
      <w:r>
        <w:rPr>
          <w:rFonts w:ascii="Arial" w:eastAsia="Arial" w:hAnsi="Arial" w:cs="Arial"/>
          <w:u w:val="single"/>
        </w:rPr>
        <w:t>The dealer shall provide a copy of the signed form to the purchaser and to the department within one month of the date of sale.  The dealer shall retain a copy of the signed form for a period of 3 years from the date of sale.  The department shall develop and distribute educational materials related to oversized ATV rules and regulations for distribution to ATV dealers and town clerks.  If an ATV does not qualify for registration in the State, a dealer shall disclose this information on the ATV and in any advertisement, solicitation or other promotional marketing materials related to the ATV.</w:t>
      </w:r>
      <w:r>
        <w:rPr>
          <w:rFonts w:ascii="Arial" w:eastAsia="Arial" w:hAnsi="Arial" w:cs="Arial"/>
        </w:rPr>
        <w:t xml:space="preserve">  For purposes of this subsection, "oversized ATV" has the same meaning as </w:t>
      </w:r>
      <w:r>
        <w:rPr>
          <w:rFonts w:ascii="Arial" w:eastAsia="Arial" w:hAnsi="Arial" w:cs="Arial"/>
          <w:strike/>
        </w:rPr>
        <w:t>defined</w:t>
      </w:r>
      <w:r>
        <w:rPr>
          <w:rFonts w:ascii="Arial" w:eastAsia="Arial" w:hAnsi="Arial" w:cs="Arial"/>
        </w:rPr>
        <w:t xml:space="preserve"> in section 13155, subsection 5‑B.</w:t>
      </w:r>
    </w:p>
    <w:p w:rsidR="00594218" w:rsidP="00594218">
      <w:pPr>
        <w:ind w:left="360" w:firstLine="360"/>
        <w:rPr>
          <w:rFonts w:ascii="Arial" w:eastAsia="Arial" w:hAnsi="Arial" w:cs="Arial"/>
        </w:rPr>
      </w:pPr>
      <w:bookmarkStart w:id="44" w:name="_PAR__3_06a3dd7c_8474_45a4_b209_b9daaf73"/>
      <w:bookmarkEnd w:id="43"/>
      <w:r>
        <w:rPr>
          <w:rFonts w:ascii="Arial" w:eastAsia="Arial" w:hAnsi="Arial" w:cs="Arial"/>
          <w:b/>
          <w:sz w:val="24"/>
        </w:rPr>
        <w:t>Sec. 11.  Appropriations and allocations.</w:t>
      </w:r>
      <w:r>
        <w:rPr>
          <w:rFonts w:ascii="Arial" w:eastAsia="Arial" w:hAnsi="Arial" w:cs="Arial"/>
        </w:rPr>
        <w:t>  The following appropriations and allocations are made.</w:t>
      </w:r>
    </w:p>
    <w:p w:rsidR="00594218" w:rsidP="00594218">
      <w:pPr>
        <w:pStyle w:val="BPSParagraphLeftAlign"/>
        <w:suppressAutoHyphens/>
        <w:ind w:left="360"/>
        <w:rPr>
          <w:rFonts w:ascii="Arial" w:eastAsia="Arial" w:hAnsi="Arial" w:cs="Arial"/>
        </w:rPr>
      </w:pPr>
      <w:bookmarkStart w:id="45" w:name="_PAR__4_bd8382f4_60ff_4b26_b3e3_7c274244"/>
      <w:bookmarkEnd w:id="44"/>
      <w:r>
        <w:rPr>
          <w:rFonts w:ascii="Arial" w:eastAsia="Arial" w:hAnsi="Arial" w:cs="Arial"/>
          <w:b/>
        </w:rPr>
        <w:t>INLAND FISHERIES AND WILDLIFE, DEPARTMENT OF</w:t>
      </w:r>
    </w:p>
    <w:p w:rsidR="00594218" w:rsidP="00594218">
      <w:pPr>
        <w:pStyle w:val="BPSParagraphLeftAlign"/>
        <w:suppressAutoHyphens/>
        <w:ind w:left="360"/>
        <w:rPr>
          <w:rFonts w:ascii="Arial" w:eastAsia="Arial" w:hAnsi="Arial" w:cs="Arial"/>
        </w:rPr>
      </w:pPr>
      <w:bookmarkStart w:id="46" w:name="_PAR__5_17fcc60a_53c4_43d9_a869_537515e4"/>
      <w:bookmarkEnd w:id="45"/>
      <w:r>
        <w:rPr>
          <w:rFonts w:ascii="Arial" w:eastAsia="Arial" w:hAnsi="Arial" w:cs="Arial"/>
          <w:b/>
        </w:rPr>
        <w:t>Enforcement Operations - Inland Fisheries and Wildlife 0537</w:t>
      </w:r>
    </w:p>
    <w:p w:rsidR="00594218" w:rsidP="00594218">
      <w:pPr>
        <w:ind w:left="360"/>
        <w:rPr>
          <w:rFonts w:ascii="Arial" w:eastAsia="Arial" w:hAnsi="Arial" w:cs="Arial"/>
        </w:rPr>
      </w:pPr>
      <w:bookmarkStart w:id="47" w:name="_PAR__6_591bc9fd_0b40_439b_b224_ab6a64ad"/>
      <w:bookmarkEnd w:id="46"/>
      <w:r>
        <w:rPr>
          <w:rFonts w:ascii="Arial" w:eastAsia="Arial" w:hAnsi="Arial" w:cs="Arial"/>
        </w:rPr>
        <w:t>Initiative: Provides one-time funding for the purchase of 10 sets of scales, with 4 units per set, for trailside weighing of oversized all-terrain vehicles.</w:t>
      </w:r>
    </w:p>
    <w:tbl>
      <w:tblPr>
        <w:tblStyle w:val="BPSTable"/>
        <w:tblW w:w="0" w:type="auto"/>
        <w:tblInd w:w="360" w:type="dxa"/>
        <w:tblCellMar>
          <w:left w:w="0" w:type="dxa"/>
          <w:right w:w="0" w:type="dxa"/>
        </w:tblCellMar>
        <w:tblLook w:val="04A0"/>
      </w:tblPr>
      <w:tblGrid>
        <w:gridCol w:w="5009"/>
        <w:gridCol w:w="1463"/>
        <w:gridCol w:w="1463"/>
      </w:tblGrid>
      <w:tr w:rsidTr="00CA15A5">
        <w:tblPrEx>
          <w:tblW w:w="0" w:type="auto"/>
          <w:tblInd w:w="360" w:type="dxa"/>
          <w:tblCellMar>
            <w:left w:w="0" w:type="dxa"/>
            <w:right w:w="0" w:type="dxa"/>
          </w:tblCellMar>
          <w:tblLook w:val="04A0"/>
        </w:tblPrEx>
        <w:tc>
          <w:tcPr>
            <w:tcW w:w="5069" w:type="dxa"/>
          </w:tcPr>
          <w:p w:rsidR="00594218" w:rsidP="00CA15A5">
            <w:pPr>
              <w:spacing w:before="0" w:after="0"/>
              <w:rPr>
                <w:rFonts w:ascii="Arial" w:eastAsia="Arial" w:hAnsi="Arial" w:cs="Arial"/>
              </w:rPr>
            </w:pPr>
            <w:bookmarkStart w:id="48" w:name="_PAR__7_acde4a96_bf96_4561_9406_9d0ee6e5"/>
            <w:bookmarkStart w:id="49" w:name="_LINE__22_4a550c59_f527_4eb8_b0ad_b24ef6"/>
            <w:bookmarkEnd w:id="47"/>
            <w:r>
              <w:rPr>
                <w:rFonts w:ascii="Arial" w:eastAsia="Arial" w:hAnsi="Arial" w:cs="Arial"/>
                <w:b/>
              </w:rPr>
              <w:t>GENERAL FUND</w:t>
            </w:r>
            <w:bookmarkEnd w:id="49"/>
          </w:p>
        </w:tc>
        <w:tc>
          <w:tcPr>
            <w:tcW w:w="1469" w:type="dxa"/>
          </w:tcPr>
          <w:p w:rsidR="00594218" w:rsidP="00CA15A5">
            <w:pPr>
              <w:spacing w:before="0" w:after="0"/>
              <w:jc w:val="right"/>
              <w:rPr>
                <w:rFonts w:ascii="Arial" w:eastAsia="Arial" w:hAnsi="Arial" w:cs="Arial"/>
              </w:rPr>
            </w:pPr>
            <w:bookmarkStart w:id="50" w:name="_LINE__22_128c6419_2a8a_4d2f_921b_6732ae"/>
            <w:r>
              <w:rPr>
                <w:rFonts w:ascii="Arial" w:eastAsia="Arial" w:hAnsi="Arial" w:cs="Arial"/>
                <w:b/>
              </w:rPr>
              <w:t>2025-26</w:t>
            </w:r>
            <w:bookmarkEnd w:id="50"/>
          </w:p>
        </w:tc>
        <w:tc>
          <w:tcPr>
            <w:tcW w:w="1469" w:type="dxa"/>
          </w:tcPr>
          <w:p w:rsidR="00594218" w:rsidP="00CA15A5">
            <w:pPr>
              <w:spacing w:before="0" w:after="0"/>
              <w:jc w:val="right"/>
              <w:rPr>
                <w:rFonts w:ascii="Arial" w:eastAsia="Arial" w:hAnsi="Arial" w:cs="Arial"/>
              </w:rPr>
            </w:pPr>
            <w:bookmarkStart w:id="51" w:name="_LINE__22_16223fad_c6af_4804_b531_07f434"/>
            <w:r>
              <w:rPr>
                <w:rFonts w:ascii="Arial" w:eastAsia="Arial" w:hAnsi="Arial" w:cs="Arial"/>
                <w:b/>
              </w:rPr>
              <w:t>2026-27</w:t>
            </w:r>
            <w:bookmarkEnd w:id="51"/>
          </w:p>
        </w:tc>
      </w:tr>
      <w:tr w:rsidTr="00CA15A5">
        <w:tblPrEx>
          <w:tblW w:w="0" w:type="auto"/>
          <w:tblInd w:w="360" w:type="dxa"/>
          <w:tblCellMar>
            <w:left w:w="0" w:type="dxa"/>
            <w:right w:w="0" w:type="dxa"/>
          </w:tblCellMar>
          <w:tblLook w:val="04A0"/>
        </w:tblPrEx>
        <w:tc>
          <w:tcPr>
            <w:tcW w:w="5069" w:type="dxa"/>
          </w:tcPr>
          <w:p w:rsidR="00594218" w:rsidP="00CA15A5">
            <w:pPr>
              <w:spacing w:before="0" w:after="0"/>
              <w:ind w:left="180"/>
              <w:rPr>
                <w:rFonts w:ascii="Arial" w:eastAsia="Arial" w:hAnsi="Arial" w:cs="Arial"/>
              </w:rPr>
            </w:pPr>
            <w:bookmarkStart w:id="52" w:name="_LINE__23_9d3f754b_8240_4ac0_a903_f53069"/>
            <w:r>
              <w:rPr>
                <w:rFonts w:ascii="Arial" w:eastAsia="Arial" w:hAnsi="Arial" w:cs="Arial"/>
              </w:rPr>
              <w:t>All Other</w:t>
            </w:r>
            <w:bookmarkEnd w:id="52"/>
          </w:p>
        </w:tc>
        <w:tc>
          <w:tcPr>
            <w:tcW w:w="1469" w:type="dxa"/>
          </w:tcPr>
          <w:p w:rsidR="00594218" w:rsidP="00CA15A5">
            <w:pPr>
              <w:spacing w:before="0" w:after="0"/>
              <w:jc w:val="right"/>
              <w:rPr>
                <w:rFonts w:ascii="Arial" w:eastAsia="Arial" w:hAnsi="Arial" w:cs="Arial"/>
              </w:rPr>
            </w:pPr>
            <w:bookmarkStart w:id="53" w:name="_LINE__23_c30548ff_dff1_4942_b969_78dfda"/>
            <w:r>
              <w:rPr>
                <w:rFonts w:ascii="Arial" w:eastAsia="Arial" w:hAnsi="Arial" w:cs="Arial"/>
              </w:rPr>
              <w:t>$0</w:t>
            </w:r>
            <w:bookmarkEnd w:id="53"/>
          </w:p>
        </w:tc>
        <w:tc>
          <w:tcPr>
            <w:tcW w:w="1469" w:type="dxa"/>
          </w:tcPr>
          <w:p w:rsidR="00594218" w:rsidP="00CA15A5">
            <w:pPr>
              <w:spacing w:before="0" w:after="0"/>
              <w:jc w:val="right"/>
              <w:rPr>
                <w:rFonts w:ascii="Arial" w:eastAsia="Arial" w:hAnsi="Arial" w:cs="Arial"/>
              </w:rPr>
            </w:pPr>
            <w:bookmarkStart w:id="54" w:name="_LINE__23_790c0527_80e2_475c_9134_9bbd7e"/>
            <w:r>
              <w:rPr>
                <w:rFonts w:ascii="Arial" w:eastAsia="Arial" w:hAnsi="Arial" w:cs="Arial"/>
              </w:rPr>
              <w:t>$30,000</w:t>
            </w:r>
            <w:bookmarkEnd w:id="54"/>
          </w:p>
        </w:tc>
      </w:tr>
      <w:tr w:rsidTr="00CA15A5">
        <w:tblPrEx>
          <w:tblW w:w="0" w:type="auto"/>
          <w:tblInd w:w="360" w:type="dxa"/>
          <w:tblCellMar>
            <w:left w:w="0" w:type="dxa"/>
            <w:right w:w="0" w:type="dxa"/>
          </w:tblCellMar>
          <w:tblLook w:val="04A0"/>
        </w:tblPrEx>
        <w:tc>
          <w:tcPr>
            <w:tcW w:w="5069" w:type="dxa"/>
          </w:tcPr>
          <w:p w:rsidR="00594218" w:rsidP="00CA15A5">
            <w:pPr>
              <w:spacing w:before="0" w:after="0"/>
              <w:rPr>
                <w:rFonts w:ascii="Arial" w:eastAsia="Arial" w:hAnsi="Arial" w:cs="Arial"/>
              </w:rPr>
            </w:pPr>
            <w:bookmarkStart w:id="55" w:name="_LINE__24_27ce5734_2784_4370_aa42_703bbd"/>
            <w:r>
              <w:rPr>
                <w:rFonts w:ascii="Arial" w:eastAsia="Arial" w:hAnsi="Arial" w:cs="Arial"/>
              </w:rPr>
              <w:t xml:space="preserve"> </w:t>
            </w:r>
            <w:bookmarkEnd w:id="55"/>
          </w:p>
        </w:tc>
        <w:tc>
          <w:tcPr>
            <w:tcW w:w="1469" w:type="dxa"/>
          </w:tcPr>
          <w:p w:rsidR="00594218" w:rsidP="00CA15A5">
            <w:pPr>
              <w:spacing w:before="0" w:after="0"/>
              <w:jc w:val="right"/>
              <w:rPr>
                <w:rFonts w:ascii="Arial" w:eastAsia="Arial" w:hAnsi="Arial" w:cs="Arial"/>
              </w:rPr>
            </w:pPr>
            <w:bookmarkStart w:id="56" w:name="_LINE__24_bf47c7d4_4e71_453f_90f9_869e8a"/>
            <w:r>
              <w:rPr>
                <w:rFonts w:ascii="Arial" w:eastAsia="Arial" w:hAnsi="Arial" w:cs="Arial"/>
              </w:rPr>
              <w:t>__________</w:t>
            </w:r>
            <w:bookmarkEnd w:id="56"/>
          </w:p>
        </w:tc>
        <w:tc>
          <w:tcPr>
            <w:tcW w:w="1469" w:type="dxa"/>
          </w:tcPr>
          <w:p w:rsidR="00594218" w:rsidP="00CA15A5">
            <w:pPr>
              <w:spacing w:before="0" w:after="0"/>
              <w:jc w:val="right"/>
              <w:rPr>
                <w:rFonts w:ascii="Arial" w:eastAsia="Arial" w:hAnsi="Arial" w:cs="Arial"/>
              </w:rPr>
            </w:pPr>
            <w:bookmarkStart w:id="57" w:name="_LINE__24_e864e733_0feb_4cea_bbcf_62057d"/>
            <w:r>
              <w:rPr>
                <w:rFonts w:ascii="Arial" w:eastAsia="Arial" w:hAnsi="Arial" w:cs="Arial"/>
              </w:rPr>
              <w:t>__________</w:t>
            </w:r>
            <w:bookmarkEnd w:id="57"/>
          </w:p>
        </w:tc>
      </w:tr>
      <w:tr w:rsidTr="00CA15A5">
        <w:tblPrEx>
          <w:tblW w:w="0" w:type="auto"/>
          <w:tblInd w:w="360" w:type="dxa"/>
          <w:tblCellMar>
            <w:left w:w="0" w:type="dxa"/>
            <w:right w:w="0" w:type="dxa"/>
          </w:tblCellMar>
          <w:tblLook w:val="04A0"/>
        </w:tblPrEx>
        <w:tc>
          <w:tcPr>
            <w:tcW w:w="5069" w:type="dxa"/>
          </w:tcPr>
          <w:p w:rsidR="00594218" w:rsidP="00CA15A5">
            <w:pPr>
              <w:spacing w:before="0" w:after="0"/>
              <w:rPr>
                <w:rFonts w:ascii="Arial" w:eastAsia="Arial" w:hAnsi="Arial" w:cs="Arial"/>
              </w:rPr>
            </w:pPr>
            <w:bookmarkStart w:id="58" w:name="_LINE__25_824eb39f_41d1_489f_9dee_f2ec0f"/>
            <w:r>
              <w:rPr>
                <w:rFonts w:ascii="Arial" w:eastAsia="Arial" w:hAnsi="Arial" w:cs="Arial"/>
              </w:rPr>
              <w:t>GENERAL FUND TOTAL</w:t>
            </w:r>
            <w:bookmarkEnd w:id="58"/>
          </w:p>
        </w:tc>
        <w:tc>
          <w:tcPr>
            <w:tcW w:w="1469" w:type="dxa"/>
          </w:tcPr>
          <w:p w:rsidR="00594218" w:rsidP="00CA15A5">
            <w:pPr>
              <w:spacing w:before="0" w:after="0"/>
              <w:jc w:val="right"/>
              <w:rPr>
                <w:rFonts w:ascii="Arial" w:eastAsia="Arial" w:hAnsi="Arial" w:cs="Arial"/>
              </w:rPr>
            </w:pPr>
            <w:bookmarkStart w:id="59" w:name="_LINE__25_523df0cc_1c52_48ef_b50c_c4bd09"/>
            <w:r>
              <w:rPr>
                <w:rFonts w:ascii="Arial" w:eastAsia="Arial" w:hAnsi="Arial" w:cs="Arial"/>
              </w:rPr>
              <w:t>$0</w:t>
            </w:r>
            <w:bookmarkEnd w:id="59"/>
          </w:p>
        </w:tc>
        <w:tc>
          <w:tcPr>
            <w:tcW w:w="1469" w:type="dxa"/>
          </w:tcPr>
          <w:p w:rsidR="00594218" w:rsidP="00CA15A5">
            <w:pPr>
              <w:spacing w:before="0" w:after="0"/>
              <w:jc w:val="right"/>
              <w:rPr>
                <w:rFonts w:ascii="Arial" w:eastAsia="Arial" w:hAnsi="Arial" w:cs="Arial"/>
              </w:rPr>
            </w:pPr>
            <w:bookmarkStart w:id="60" w:name="_LINE__25_6c4df669_aae0_4a52_83eb_2b6825"/>
            <w:r>
              <w:rPr>
                <w:rFonts w:ascii="Arial" w:eastAsia="Arial" w:hAnsi="Arial" w:cs="Arial"/>
              </w:rPr>
              <w:t>$30,000</w:t>
            </w:r>
            <w:bookmarkEnd w:id="60"/>
          </w:p>
        </w:tc>
      </w:tr>
    </w:tbl>
    <w:p w:rsidR="00594218" w:rsidP="00594218">
      <w:pPr>
        <w:pStyle w:val="BPSParagraphLeftAlign"/>
        <w:suppressAutoHyphens/>
        <w:ind w:left="360"/>
        <w:rPr>
          <w:rFonts w:ascii="Arial" w:eastAsia="Arial" w:hAnsi="Arial" w:cs="Arial"/>
        </w:rPr>
      </w:pPr>
      <w:bookmarkStart w:id="61" w:name="_PAR__8_0a7e9769_fa24_4393_a61f_92917bfd"/>
      <w:bookmarkEnd w:id="48"/>
      <w:r>
        <w:rPr>
          <w:rFonts w:ascii="Arial" w:eastAsia="Arial" w:hAnsi="Arial" w:cs="Arial"/>
          <w:b/>
        </w:rPr>
        <w:t>Enforcement Operations - Inland Fisheries and Wildlife 0537</w:t>
      </w:r>
    </w:p>
    <w:p w:rsidR="00594218" w:rsidP="00594218">
      <w:pPr>
        <w:ind w:left="360"/>
        <w:rPr>
          <w:rFonts w:ascii="Arial" w:eastAsia="Arial" w:hAnsi="Arial" w:cs="Arial"/>
        </w:rPr>
      </w:pPr>
      <w:bookmarkStart w:id="62" w:name="_PAR__9_86709c4e_c002_40e7_b358_8a62353d"/>
      <w:bookmarkEnd w:id="61"/>
      <w:r>
        <w:rPr>
          <w:rFonts w:ascii="Arial" w:eastAsia="Arial" w:hAnsi="Arial" w:cs="Arial"/>
        </w:rPr>
        <w:t>Initiative: Provides funding for 10 part-time seasonal Game Warden positions for increased recreational patrols related to oversized all-terrain vehicle enforcement activities.  Positions are to be distributed as 2 per each of the warden divisions across the State.</w:t>
      </w:r>
    </w:p>
    <w:tbl>
      <w:tblPr>
        <w:tblStyle w:val="BPSTable"/>
        <w:tblW w:w="0" w:type="auto"/>
        <w:tblInd w:w="360" w:type="dxa"/>
        <w:tblCellMar>
          <w:left w:w="0" w:type="dxa"/>
          <w:right w:w="0" w:type="dxa"/>
        </w:tblCellMar>
        <w:tblLook w:val="04A0"/>
      </w:tblPr>
      <w:tblGrid>
        <w:gridCol w:w="5009"/>
        <w:gridCol w:w="1463"/>
        <w:gridCol w:w="1463"/>
      </w:tblGrid>
      <w:tr w:rsidTr="00CA15A5">
        <w:tblPrEx>
          <w:tblW w:w="0" w:type="auto"/>
          <w:tblInd w:w="360" w:type="dxa"/>
          <w:tblCellMar>
            <w:left w:w="0" w:type="dxa"/>
            <w:right w:w="0" w:type="dxa"/>
          </w:tblCellMar>
          <w:tblLook w:val="04A0"/>
        </w:tblPrEx>
        <w:tc>
          <w:tcPr>
            <w:tcW w:w="5069" w:type="dxa"/>
          </w:tcPr>
          <w:p w:rsidR="00594218" w:rsidP="00CA15A5">
            <w:pPr>
              <w:spacing w:before="0" w:after="0"/>
              <w:rPr>
                <w:rFonts w:ascii="Arial" w:eastAsia="Arial" w:hAnsi="Arial" w:cs="Arial"/>
              </w:rPr>
            </w:pPr>
            <w:bookmarkStart w:id="63" w:name="_PAR__10_11ac8551_6e53_446c_a4ce_7e89dbb"/>
            <w:bookmarkStart w:id="64" w:name="_LINE__30_b6b5e768_5b7d_4af4_99df_decbad"/>
            <w:bookmarkEnd w:id="62"/>
            <w:r>
              <w:rPr>
                <w:rFonts w:ascii="Arial" w:eastAsia="Arial" w:hAnsi="Arial" w:cs="Arial"/>
                <w:b/>
              </w:rPr>
              <w:t>GENERAL FUND</w:t>
            </w:r>
            <w:bookmarkEnd w:id="64"/>
          </w:p>
        </w:tc>
        <w:tc>
          <w:tcPr>
            <w:tcW w:w="1469" w:type="dxa"/>
          </w:tcPr>
          <w:p w:rsidR="00594218" w:rsidP="00CA15A5">
            <w:pPr>
              <w:spacing w:before="0" w:after="0"/>
              <w:jc w:val="right"/>
              <w:rPr>
                <w:rFonts w:ascii="Arial" w:eastAsia="Arial" w:hAnsi="Arial" w:cs="Arial"/>
              </w:rPr>
            </w:pPr>
            <w:bookmarkStart w:id="65" w:name="_LINE__30_e7f2937c_a1e1_4ad1_b848_69db35"/>
            <w:r>
              <w:rPr>
                <w:rFonts w:ascii="Arial" w:eastAsia="Arial" w:hAnsi="Arial" w:cs="Arial"/>
                <w:b/>
              </w:rPr>
              <w:t>2025-26</w:t>
            </w:r>
            <w:bookmarkEnd w:id="65"/>
          </w:p>
        </w:tc>
        <w:tc>
          <w:tcPr>
            <w:tcW w:w="1469" w:type="dxa"/>
          </w:tcPr>
          <w:p w:rsidR="00594218" w:rsidP="00CA15A5">
            <w:pPr>
              <w:spacing w:before="0" w:after="0"/>
              <w:jc w:val="right"/>
              <w:rPr>
                <w:rFonts w:ascii="Arial" w:eastAsia="Arial" w:hAnsi="Arial" w:cs="Arial"/>
              </w:rPr>
            </w:pPr>
            <w:bookmarkStart w:id="66" w:name="_LINE__30_2db68238_4caf_49aa_9c01_301137"/>
            <w:r>
              <w:rPr>
                <w:rFonts w:ascii="Arial" w:eastAsia="Arial" w:hAnsi="Arial" w:cs="Arial"/>
                <w:b/>
              </w:rPr>
              <w:t>2026-27</w:t>
            </w:r>
            <w:bookmarkEnd w:id="66"/>
          </w:p>
        </w:tc>
      </w:tr>
      <w:tr w:rsidTr="00CA15A5">
        <w:tblPrEx>
          <w:tblW w:w="0" w:type="auto"/>
          <w:tblInd w:w="360" w:type="dxa"/>
          <w:tblCellMar>
            <w:left w:w="0" w:type="dxa"/>
            <w:right w:w="0" w:type="dxa"/>
          </w:tblCellMar>
          <w:tblLook w:val="04A0"/>
        </w:tblPrEx>
        <w:tc>
          <w:tcPr>
            <w:tcW w:w="5069" w:type="dxa"/>
          </w:tcPr>
          <w:p w:rsidR="00594218" w:rsidP="00CA15A5">
            <w:pPr>
              <w:spacing w:before="0" w:after="0"/>
              <w:ind w:left="180"/>
              <w:rPr>
                <w:rFonts w:ascii="Arial" w:eastAsia="Arial" w:hAnsi="Arial" w:cs="Arial"/>
              </w:rPr>
            </w:pPr>
            <w:bookmarkStart w:id="67" w:name="_LINE__31_d653fcad_ccbd_4cd4_954e_ecd54f"/>
            <w:r>
              <w:rPr>
                <w:rFonts w:ascii="Arial" w:eastAsia="Arial" w:hAnsi="Arial" w:cs="Arial"/>
              </w:rPr>
              <w:t>POSITIONS - FTE COUNT</w:t>
            </w:r>
            <w:bookmarkEnd w:id="67"/>
          </w:p>
        </w:tc>
        <w:tc>
          <w:tcPr>
            <w:tcW w:w="1469" w:type="dxa"/>
          </w:tcPr>
          <w:p w:rsidR="00594218" w:rsidP="00CA15A5">
            <w:pPr>
              <w:spacing w:before="0" w:after="0"/>
              <w:jc w:val="right"/>
              <w:rPr>
                <w:rFonts w:ascii="Arial" w:eastAsia="Arial" w:hAnsi="Arial" w:cs="Arial"/>
              </w:rPr>
            </w:pPr>
            <w:bookmarkStart w:id="68" w:name="_LINE__31_bc05f4d9_839b_40c0_95d7_02d99f"/>
            <w:r>
              <w:rPr>
                <w:rFonts w:ascii="Arial" w:eastAsia="Arial" w:hAnsi="Arial" w:cs="Arial"/>
              </w:rPr>
              <w:t>0.000</w:t>
            </w:r>
            <w:bookmarkEnd w:id="68"/>
          </w:p>
        </w:tc>
        <w:tc>
          <w:tcPr>
            <w:tcW w:w="1469" w:type="dxa"/>
          </w:tcPr>
          <w:p w:rsidR="00594218" w:rsidP="00CA15A5">
            <w:pPr>
              <w:spacing w:before="0" w:after="0"/>
              <w:jc w:val="right"/>
              <w:rPr>
                <w:rFonts w:ascii="Arial" w:eastAsia="Arial" w:hAnsi="Arial" w:cs="Arial"/>
              </w:rPr>
            </w:pPr>
            <w:bookmarkStart w:id="69" w:name="_LINE__31_127d6851_215a_445b_b9a2_e6ea94"/>
            <w:r>
              <w:rPr>
                <w:rFonts w:ascii="Arial" w:eastAsia="Arial" w:hAnsi="Arial" w:cs="Arial"/>
              </w:rPr>
              <w:t>2.307</w:t>
            </w:r>
            <w:bookmarkEnd w:id="69"/>
          </w:p>
        </w:tc>
      </w:tr>
      <w:tr w:rsidTr="00CA15A5">
        <w:tblPrEx>
          <w:tblW w:w="0" w:type="auto"/>
          <w:tblInd w:w="360" w:type="dxa"/>
          <w:tblCellMar>
            <w:left w:w="0" w:type="dxa"/>
            <w:right w:w="0" w:type="dxa"/>
          </w:tblCellMar>
          <w:tblLook w:val="04A0"/>
        </w:tblPrEx>
        <w:tc>
          <w:tcPr>
            <w:tcW w:w="5069" w:type="dxa"/>
          </w:tcPr>
          <w:p w:rsidR="00594218" w:rsidP="00CA15A5">
            <w:pPr>
              <w:spacing w:before="0" w:after="0"/>
              <w:ind w:left="180"/>
              <w:rPr>
                <w:rFonts w:ascii="Arial" w:eastAsia="Arial" w:hAnsi="Arial" w:cs="Arial"/>
              </w:rPr>
            </w:pPr>
            <w:bookmarkStart w:id="70" w:name="_LINE__32_4f8016d1_2867_49e6_92dc_49a46f"/>
            <w:r>
              <w:rPr>
                <w:rFonts w:ascii="Arial" w:eastAsia="Arial" w:hAnsi="Arial" w:cs="Arial"/>
              </w:rPr>
              <w:t>Personal Services</w:t>
            </w:r>
            <w:bookmarkEnd w:id="70"/>
          </w:p>
        </w:tc>
        <w:tc>
          <w:tcPr>
            <w:tcW w:w="1469" w:type="dxa"/>
          </w:tcPr>
          <w:p w:rsidR="00594218" w:rsidP="00CA15A5">
            <w:pPr>
              <w:spacing w:before="0" w:after="0"/>
              <w:jc w:val="right"/>
              <w:rPr>
                <w:rFonts w:ascii="Arial" w:eastAsia="Arial" w:hAnsi="Arial" w:cs="Arial"/>
              </w:rPr>
            </w:pPr>
            <w:bookmarkStart w:id="71" w:name="_LINE__32_ed3e0d1e_d76c_48e7_8ac3_1498a9"/>
            <w:r>
              <w:rPr>
                <w:rFonts w:ascii="Arial" w:eastAsia="Arial" w:hAnsi="Arial" w:cs="Arial"/>
              </w:rPr>
              <w:t>$0</w:t>
            </w:r>
            <w:bookmarkEnd w:id="71"/>
          </w:p>
        </w:tc>
        <w:tc>
          <w:tcPr>
            <w:tcW w:w="1469" w:type="dxa"/>
          </w:tcPr>
          <w:p w:rsidR="00594218" w:rsidP="00CA15A5">
            <w:pPr>
              <w:spacing w:before="0" w:after="0"/>
              <w:jc w:val="right"/>
              <w:rPr>
                <w:rFonts w:ascii="Arial" w:eastAsia="Arial" w:hAnsi="Arial" w:cs="Arial"/>
              </w:rPr>
            </w:pPr>
            <w:bookmarkStart w:id="72" w:name="_LINE__32_fe50520e_b99f_4158_ae04_8da197"/>
            <w:r>
              <w:rPr>
                <w:rFonts w:ascii="Arial" w:eastAsia="Arial" w:hAnsi="Arial" w:cs="Arial"/>
              </w:rPr>
              <w:t>$499,977</w:t>
            </w:r>
            <w:bookmarkEnd w:id="72"/>
          </w:p>
        </w:tc>
      </w:tr>
      <w:tr w:rsidTr="00CA15A5">
        <w:tblPrEx>
          <w:tblW w:w="0" w:type="auto"/>
          <w:tblInd w:w="360" w:type="dxa"/>
          <w:tblCellMar>
            <w:left w:w="0" w:type="dxa"/>
            <w:right w:w="0" w:type="dxa"/>
          </w:tblCellMar>
          <w:tblLook w:val="04A0"/>
        </w:tblPrEx>
        <w:tc>
          <w:tcPr>
            <w:tcW w:w="5069" w:type="dxa"/>
          </w:tcPr>
          <w:p w:rsidR="00594218" w:rsidP="00CA15A5">
            <w:pPr>
              <w:spacing w:before="0" w:after="0"/>
              <w:ind w:left="180"/>
              <w:rPr>
                <w:rFonts w:ascii="Arial" w:eastAsia="Arial" w:hAnsi="Arial" w:cs="Arial"/>
              </w:rPr>
            </w:pPr>
            <w:bookmarkStart w:id="73" w:name="_LINE__33_43f0417a_9116_4afd_b71c_206480"/>
            <w:r>
              <w:rPr>
                <w:rFonts w:ascii="Arial" w:eastAsia="Arial" w:hAnsi="Arial" w:cs="Arial"/>
              </w:rPr>
              <w:t>All Other</w:t>
            </w:r>
            <w:bookmarkEnd w:id="73"/>
          </w:p>
        </w:tc>
        <w:tc>
          <w:tcPr>
            <w:tcW w:w="1469" w:type="dxa"/>
          </w:tcPr>
          <w:p w:rsidR="00594218" w:rsidP="00CA15A5">
            <w:pPr>
              <w:spacing w:before="0" w:after="0"/>
              <w:jc w:val="right"/>
              <w:rPr>
                <w:rFonts w:ascii="Arial" w:eastAsia="Arial" w:hAnsi="Arial" w:cs="Arial"/>
              </w:rPr>
            </w:pPr>
            <w:bookmarkStart w:id="74" w:name="_LINE__33_ff288b21_0541_4c31_a649_9085d8"/>
            <w:r>
              <w:rPr>
                <w:rFonts w:ascii="Arial" w:eastAsia="Arial" w:hAnsi="Arial" w:cs="Arial"/>
              </w:rPr>
              <w:t>$0</w:t>
            </w:r>
            <w:bookmarkEnd w:id="74"/>
          </w:p>
        </w:tc>
        <w:tc>
          <w:tcPr>
            <w:tcW w:w="1469" w:type="dxa"/>
          </w:tcPr>
          <w:p w:rsidR="00594218" w:rsidP="00CA15A5">
            <w:pPr>
              <w:spacing w:before="0" w:after="0"/>
              <w:jc w:val="right"/>
              <w:rPr>
                <w:rFonts w:ascii="Arial" w:eastAsia="Arial" w:hAnsi="Arial" w:cs="Arial"/>
              </w:rPr>
            </w:pPr>
            <w:bookmarkStart w:id="75" w:name="_LINE__33_3d610a37_6849_4918_baac_0716b0"/>
            <w:r>
              <w:rPr>
                <w:rFonts w:ascii="Arial" w:eastAsia="Arial" w:hAnsi="Arial" w:cs="Arial"/>
              </w:rPr>
              <w:t>$130,000</w:t>
            </w:r>
            <w:bookmarkEnd w:id="75"/>
          </w:p>
        </w:tc>
      </w:tr>
      <w:tr w:rsidTr="00CA15A5">
        <w:tblPrEx>
          <w:tblW w:w="0" w:type="auto"/>
          <w:tblInd w:w="360" w:type="dxa"/>
          <w:tblCellMar>
            <w:left w:w="0" w:type="dxa"/>
            <w:right w:w="0" w:type="dxa"/>
          </w:tblCellMar>
          <w:tblLook w:val="04A0"/>
        </w:tblPrEx>
        <w:tc>
          <w:tcPr>
            <w:tcW w:w="5069" w:type="dxa"/>
          </w:tcPr>
          <w:p w:rsidR="00594218" w:rsidP="00CA15A5">
            <w:pPr>
              <w:spacing w:before="0" w:after="0"/>
              <w:rPr>
                <w:rFonts w:ascii="Arial" w:eastAsia="Arial" w:hAnsi="Arial" w:cs="Arial"/>
              </w:rPr>
            </w:pPr>
            <w:bookmarkStart w:id="76" w:name="_LINE__34_b63ac6e7_640b_4ac3_a951_08529f"/>
            <w:r>
              <w:rPr>
                <w:rFonts w:ascii="Arial" w:eastAsia="Arial" w:hAnsi="Arial" w:cs="Arial"/>
              </w:rPr>
              <w:t xml:space="preserve"> </w:t>
            </w:r>
            <w:bookmarkEnd w:id="76"/>
          </w:p>
        </w:tc>
        <w:tc>
          <w:tcPr>
            <w:tcW w:w="1469" w:type="dxa"/>
          </w:tcPr>
          <w:p w:rsidR="00594218" w:rsidP="00CA15A5">
            <w:pPr>
              <w:spacing w:before="0" w:after="0"/>
              <w:jc w:val="right"/>
              <w:rPr>
                <w:rFonts w:ascii="Arial" w:eastAsia="Arial" w:hAnsi="Arial" w:cs="Arial"/>
              </w:rPr>
            </w:pPr>
            <w:bookmarkStart w:id="77" w:name="_LINE__34_df5e1a06_1bfc_4479_ab38_d94b27"/>
            <w:r>
              <w:rPr>
                <w:rFonts w:ascii="Arial" w:eastAsia="Arial" w:hAnsi="Arial" w:cs="Arial"/>
              </w:rPr>
              <w:t>__________</w:t>
            </w:r>
            <w:bookmarkEnd w:id="77"/>
          </w:p>
        </w:tc>
        <w:tc>
          <w:tcPr>
            <w:tcW w:w="1469" w:type="dxa"/>
          </w:tcPr>
          <w:p w:rsidR="00594218" w:rsidP="00CA15A5">
            <w:pPr>
              <w:spacing w:before="0" w:after="0"/>
              <w:jc w:val="right"/>
              <w:rPr>
                <w:rFonts w:ascii="Arial" w:eastAsia="Arial" w:hAnsi="Arial" w:cs="Arial"/>
              </w:rPr>
            </w:pPr>
            <w:bookmarkStart w:id="78" w:name="_LINE__34_00503cee_7dce_45ca_af8b_45bbc4"/>
            <w:r>
              <w:rPr>
                <w:rFonts w:ascii="Arial" w:eastAsia="Arial" w:hAnsi="Arial" w:cs="Arial"/>
              </w:rPr>
              <w:t>__________</w:t>
            </w:r>
            <w:bookmarkEnd w:id="78"/>
          </w:p>
        </w:tc>
      </w:tr>
      <w:tr w:rsidTr="00CA15A5">
        <w:tblPrEx>
          <w:tblW w:w="0" w:type="auto"/>
          <w:tblInd w:w="360" w:type="dxa"/>
          <w:tblCellMar>
            <w:left w:w="0" w:type="dxa"/>
            <w:right w:w="0" w:type="dxa"/>
          </w:tblCellMar>
          <w:tblLook w:val="04A0"/>
        </w:tblPrEx>
        <w:tc>
          <w:tcPr>
            <w:tcW w:w="5069" w:type="dxa"/>
          </w:tcPr>
          <w:p w:rsidR="00594218" w:rsidP="00CA15A5">
            <w:pPr>
              <w:spacing w:before="0" w:after="0"/>
              <w:rPr>
                <w:rFonts w:ascii="Arial" w:eastAsia="Arial" w:hAnsi="Arial" w:cs="Arial"/>
              </w:rPr>
            </w:pPr>
            <w:bookmarkStart w:id="79" w:name="_LINE__35_b1b10d27_de74_4f1c_94cb_2720bb"/>
            <w:r>
              <w:rPr>
                <w:rFonts w:ascii="Arial" w:eastAsia="Arial" w:hAnsi="Arial" w:cs="Arial"/>
              </w:rPr>
              <w:t>GENERAL FUND TOTAL</w:t>
            </w:r>
            <w:bookmarkEnd w:id="79"/>
          </w:p>
        </w:tc>
        <w:tc>
          <w:tcPr>
            <w:tcW w:w="1469" w:type="dxa"/>
          </w:tcPr>
          <w:p w:rsidR="00594218" w:rsidP="00CA15A5">
            <w:pPr>
              <w:spacing w:before="0" w:after="0"/>
              <w:jc w:val="right"/>
              <w:rPr>
                <w:rFonts w:ascii="Arial" w:eastAsia="Arial" w:hAnsi="Arial" w:cs="Arial"/>
              </w:rPr>
            </w:pPr>
            <w:bookmarkStart w:id="80" w:name="_LINE__35_41ab38db_a6c1_4d8d_b2b5_d79552"/>
            <w:r>
              <w:rPr>
                <w:rFonts w:ascii="Arial" w:eastAsia="Arial" w:hAnsi="Arial" w:cs="Arial"/>
              </w:rPr>
              <w:t>$0</w:t>
            </w:r>
            <w:bookmarkEnd w:id="80"/>
          </w:p>
        </w:tc>
        <w:tc>
          <w:tcPr>
            <w:tcW w:w="1469" w:type="dxa"/>
          </w:tcPr>
          <w:p w:rsidR="00594218" w:rsidP="00CA15A5">
            <w:pPr>
              <w:spacing w:before="0" w:after="0"/>
              <w:jc w:val="right"/>
              <w:rPr>
                <w:rFonts w:ascii="Arial" w:eastAsia="Arial" w:hAnsi="Arial" w:cs="Arial"/>
              </w:rPr>
            </w:pPr>
            <w:bookmarkStart w:id="81" w:name="_LINE__35_a4f91319_58af_45dc_b1c4_fb219d"/>
            <w:r>
              <w:rPr>
                <w:rFonts w:ascii="Arial" w:eastAsia="Arial" w:hAnsi="Arial" w:cs="Arial"/>
              </w:rPr>
              <w:t>$629,977</w:t>
            </w:r>
            <w:bookmarkEnd w:id="81"/>
          </w:p>
        </w:tc>
      </w:tr>
    </w:tbl>
    <w:p w:rsidR="00594218" w:rsidP="00594218">
      <w:pPr>
        <w:pStyle w:val="BPSParagraphLeftAlign"/>
        <w:suppressAutoHyphens/>
        <w:ind w:left="360"/>
        <w:rPr>
          <w:rFonts w:ascii="Arial" w:eastAsia="Arial" w:hAnsi="Arial" w:cs="Arial"/>
        </w:rPr>
      </w:pPr>
      <w:bookmarkStart w:id="82" w:name="_PAR__11_76a0b2dc_6c70_4683_9705_e5d45e5"/>
      <w:bookmarkEnd w:id="63"/>
      <w:r>
        <w:rPr>
          <w:rFonts w:ascii="Arial" w:eastAsia="Arial" w:hAnsi="Arial" w:cs="Arial"/>
          <w:b/>
        </w:rPr>
        <w:t>Infrastructure Upkeep Fund N577</w:t>
      </w:r>
    </w:p>
    <w:p w:rsidR="00594218" w:rsidP="00594218">
      <w:pPr>
        <w:ind w:left="360"/>
        <w:rPr>
          <w:rFonts w:ascii="Arial" w:eastAsia="Arial" w:hAnsi="Arial" w:cs="Arial"/>
        </w:rPr>
      </w:pPr>
      <w:bookmarkStart w:id="83" w:name="_PAR__12_9c05e8f5_e9a8_4c54_b50e_fdd0ec5"/>
      <w:bookmarkEnd w:id="82"/>
      <w:r>
        <w:rPr>
          <w:rFonts w:ascii="Arial" w:eastAsia="Arial" w:hAnsi="Arial" w:cs="Arial"/>
        </w:rPr>
        <w:t>Initiative: Provides one-time funding for the purposes of infrastructure upkeep on public and private lands to support infrastructure such as campsites, trails and access points on both public and private property.</w:t>
      </w:r>
    </w:p>
    <w:tbl>
      <w:tblPr>
        <w:tblStyle w:val="BPSTable"/>
        <w:tblW w:w="0" w:type="auto"/>
        <w:tblInd w:w="360" w:type="dxa"/>
        <w:tblCellMar>
          <w:left w:w="0" w:type="dxa"/>
          <w:right w:w="0" w:type="dxa"/>
        </w:tblCellMar>
        <w:tblLook w:val="04A0"/>
      </w:tblPr>
      <w:tblGrid>
        <w:gridCol w:w="5009"/>
        <w:gridCol w:w="1463"/>
        <w:gridCol w:w="1463"/>
      </w:tblGrid>
      <w:tr w:rsidTr="00CA15A5">
        <w:tblPrEx>
          <w:tblW w:w="0" w:type="auto"/>
          <w:tblInd w:w="360" w:type="dxa"/>
          <w:tblCellMar>
            <w:left w:w="0" w:type="dxa"/>
            <w:right w:w="0" w:type="dxa"/>
          </w:tblCellMar>
          <w:tblLook w:val="04A0"/>
        </w:tblPrEx>
        <w:tc>
          <w:tcPr>
            <w:tcW w:w="5069" w:type="dxa"/>
          </w:tcPr>
          <w:p w:rsidR="00594218" w:rsidP="00CA15A5">
            <w:pPr>
              <w:spacing w:before="0" w:after="0"/>
              <w:rPr>
                <w:rFonts w:ascii="Arial" w:eastAsia="Arial" w:hAnsi="Arial" w:cs="Arial"/>
              </w:rPr>
            </w:pPr>
            <w:bookmarkStart w:id="84" w:name="_PAR__13_b1f4595a_e96c_4d69_b3eb_6a7ac7d"/>
            <w:bookmarkStart w:id="85" w:name="_LINE__40_5bb8c7c6_4800_4bf7_ac4f_53d802"/>
            <w:bookmarkEnd w:id="83"/>
            <w:r>
              <w:rPr>
                <w:rFonts w:ascii="Arial" w:eastAsia="Arial" w:hAnsi="Arial" w:cs="Arial"/>
                <w:b/>
              </w:rPr>
              <w:t>GENERAL FUND</w:t>
            </w:r>
            <w:bookmarkEnd w:id="85"/>
          </w:p>
        </w:tc>
        <w:tc>
          <w:tcPr>
            <w:tcW w:w="1469" w:type="dxa"/>
          </w:tcPr>
          <w:p w:rsidR="00594218" w:rsidP="00CA15A5">
            <w:pPr>
              <w:spacing w:before="0" w:after="0"/>
              <w:jc w:val="right"/>
              <w:rPr>
                <w:rFonts w:ascii="Arial" w:eastAsia="Arial" w:hAnsi="Arial" w:cs="Arial"/>
              </w:rPr>
            </w:pPr>
            <w:bookmarkStart w:id="86" w:name="_LINE__40_affd1594_fc5b_4fe8_adea_b20b8a"/>
            <w:r>
              <w:rPr>
                <w:rFonts w:ascii="Arial" w:eastAsia="Arial" w:hAnsi="Arial" w:cs="Arial"/>
                <w:b/>
              </w:rPr>
              <w:t>2025-26</w:t>
            </w:r>
            <w:bookmarkEnd w:id="86"/>
          </w:p>
        </w:tc>
        <w:tc>
          <w:tcPr>
            <w:tcW w:w="1469" w:type="dxa"/>
          </w:tcPr>
          <w:p w:rsidR="00594218" w:rsidP="00CA15A5">
            <w:pPr>
              <w:spacing w:before="0" w:after="0"/>
              <w:jc w:val="right"/>
              <w:rPr>
                <w:rFonts w:ascii="Arial" w:eastAsia="Arial" w:hAnsi="Arial" w:cs="Arial"/>
              </w:rPr>
            </w:pPr>
            <w:bookmarkStart w:id="87" w:name="_LINE__40_8da017cf_8703_4d7c_9cb8_a1730d"/>
            <w:r>
              <w:rPr>
                <w:rFonts w:ascii="Arial" w:eastAsia="Arial" w:hAnsi="Arial" w:cs="Arial"/>
                <w:b/>
              </w:rPr>
              <w:t>2026-27</w:t>
            </w:r>
            <w:bookmarkEnd w:id="87"/>
          </w:p>
        </w:tc>
      </w:tr>
      <w:tr w:rsidTr="00CA15A5">
        <w:tblPrEx>
          <w:tblW w:w="0" w:type="auto"/>
          <w:tblInd w:w="360" w:type="dxa"/>
          <w:tblCellMar>
            <w:left w:w="0" w:type="dxa"/>
            <w:right w:w="0" w:type="dxa"/>
          </w:tblCellMar>
          <w:tblLook w:val="04A0"/>
        </w:tblPrEx>
        <w:tc>
          <w:tcPr>
            <w:tcW w:w="5069" w:type="dxa"/>
          </w:tcPr>
          <w:p w:rsidR="00594218" w:rsidP="00CA15A5">
            <w:pPr>
              <w:spacing w:before="0" w:after="0"/>
              <w:ind w:left="180"/>
              <w:rPr>
                <w:rFonts w:ascii="Arial" w:eastAsia="Arial" w:hAnsi="Arial" w:cs="Arial"/>
              </w:rPr>
            </w:pPr>
            <w:bookmarkStart w:id="88" w:name="_LINE__41_84c5cedd_b23d_4273_bb89_5978ed"/>
            <w:r>
              <w:rPr>
                <w:rFonts w:ascii="Arial" w:eastAsia="Arial" w:hAnsi="Arial" w:cs="Arial"/>
              </w:rPr>
              <w:t>All Other</w:t>
            </w:r>
            <w:bookmarkEnd w:id="88"/>
          </w:p>
        </w:tc>
        <w:tc>
          <w:tcPr>
            <w:tcW w:w="1469" w:type="dxa"/>
          </w:tcPr>
          <w:p w:rsidR="00594218" w:rsidP="00CA15A5">
            <w:pPr>
              <w:spacing w:before="0" w:after="0"/>
              <w:jc w:val="right"/>
              <w:rPr>
                <w:rFonts w:ascii="Arial" w:eastAsia="Arial" w:hAnsi="Arial" w:cs="Arial"/>
              </w:rPr>
            </w:pPr>
            <w:bookmarkStart w:id="89" w:name="_LINE__41_15b12929_b813_4aed_b827_dc1601"/>
            <w:r>
              <w:rPr>
                <w:rFonts w:ascii="Arial" w:eastAsia="Arial" w:hAnsi="Arial" w:cs="Arial"/>
              </w:rPr>
              <w:t>$0</w:t>
            </w:r>
            <w:bookmarkEnd w:id="89"/>
          </w:p>
        </w:tc>
        <w:tc>
          <w:tcPr>
            <w:tcW w:w="1469" w:type="dxa"/>
          </w:tcPr>
          <w:p w:rsidR="00594218" w:rsidP="00CA15A5">
            <w:pPr>
              <w:spacing w:before="0" w:after="0"/>
              <w:jc w:val="right"/>
              <w:rPr>
                <w:rFonts w:ascii="Arial" w:eastAsia="Arial" w:hAnsi="Arial" w:cs="Arial"/>
              </w:rPr>
            </w:pPr>
            <w:bookmarkStart w:id="90" w:name="_LINE__41_e8982144_213c_4c10_8320_22ec5a"/>
            <w:r>
              <w:rPr>
                <w:rFonts w:ascii="Arial" w:eastAsia="Arial" w:hAnsi="Arial" w:cs="Arial"/>
              </w:rPr>
              <w:t>$5,000,000</w:t>
            </w:r>
            <w:bookmarkEnd w:id="90"/>
          </w:p>
        </w:tc>
      </w:tr>
      <w:tr w:rsidTr="00CA15A5">
        <w:tblPrEx>
          <w:tblW w:w="0" w:type="auto"/>
          <w:tblInd w:w="360" w:type="dxa"/>
          <w:tblCellMar>
            <w:left w:w="0" w:type="dxa"/>
            <w:right w:w="0" w:type="dxa"/>
          </w:tblCellMar>
          <w:tblLook w:val="04A0"/>
        </w:tblPrEx>
        <w:tc>
          <w:tcPr>
            <w:tcW w:w="5069" w:type="dxa"/>
          </w:tcPr>
          <w:p w:rsidR="00594218" w:rsidP="00CA15A5">
            <w:pPr>
              <w:spacing w:before="0" w:after="0"/>
              <w:rPr>
                <w:rFonts w:ascii="Arial" w:eastAsia="Arial" w:hAnsi="Arial" w:cs="Arial"/>
              </w:rPr>
            </w:pPr>
            <w:bookmarkStart w:id="91" w:name="_LINE__42_4c0b07b4_d338_4f63_b90f_9f9134"/>
            <w:r>
              <w:rPr>
                <w:rFonts w:ascii="Arial" w:eastAsia="Arial" w:hAnsi="Arial" w:cs="Arial"/>
              </w:rPr>
              <w:t xml:space="preserve"> </w:t>
            </w:r>
            <w:bookmarkEnd w:id="91"/>
          </w:p>
        </w:tc>
        <w:tc>
          <w:tcPr>
            <w:tcW w:w="1469" w:type="dxa"/>
          </w:tcPr>
          <w:p w:rsidR="00594218" w:rsidP="00CA15A5">
            <w:pPr>
              <w:spacing w:before="0" w:after="0"/>
              <w:jc w:val="right"/>
              <w:rPr>
                <w:rFonts w:ascii="Arial" w:eastAsia="Arial" w:hAnsi="Arial" w:cs="Arial"/>
              </w:rPr>
            </w:pPr>
            <w:bookmarkStart w:id="92" w:name="_LINE__42_162cfc1b_cf22_4e19_aab5_afbaa3"/>
            <w:r>
              <w:rPr>
                <w:rFonts w:ascii="Arial" w:eastAsia="Arial" w:hAnsi="Arial" w:cs="Arial"/>
              </w:rPr>
              <w:t>__________</w:t>
            </w:r>
            <w:bookmarkEnd w:id="92"/>
          </w:p>
        </w:tc>
        <w:tc>
          <w:tcPr>
            <w:tcW w:w="1469" w:type="dxa"/>
          </w:tcPr>
          <w:p w:rsidR="00594218" w:rsidP="00CA15A5">
            <w:pPr>
              <w:spacing w:before="0" w:after="0"/>
              <w:jc w:val="right"/>
              <w:rPr>
                <w:rFonts w:ascii="Arial" w:eastAsia="Arial" w:hAnsi="Arial" w:cs="Arial"/>
              </w:rPr>
            </w:pPr>
            <w:bookmarkStart w:id="93" w:name="_LINE__42_6ed084f3_fdd4_4daa_bf7a_7be1f3"/>
            <w:r>
              <w:rPr>
                <w:rFonts w:ascii="Arial" w:eastAsia="Arial" w:hAnsi="Arial" w:cs="Arial"/>
              </w:rPr>
              <w:t>__________</w:t>
            </w:r>
            <w:bookmarkEnd w:id="93"/>
          </w:p>
        </w:tc>
      </w:tr>
      <w:tr w:rsidTr="00CA15A5">
        <w:tblPrEx>
          <w:tblW w:w="0" w:type="auto"/>
          <w:tblInd w:w="360" w:type="dxa"/>
          <w:tblCellMar>
            <w:left w:w="0" w:type="dxa"/>
            <w:right w:w="0" w:type="dxa"/>
          </w:tblCellMar>
          <w:tblLook w:val="04A0"/>
        </w:tblPrEx>
        <w:tc>
          <w:tcPr>
            <w:tcW w:w="5069" w:type="dxa"/>
          </w:tcPr>
          <w:p w:rsidR="00594218" w:rsidP="00CA15A5">
            <w:pPr>
              <w:spacing w:before="0" w:after="0"/>
              <w:rPr>
                <w:rFonts w:ascii="Arial" w:eastAsia="Arial" w:hAnsi="Arial" w:cs="Arial"/>
              </w:rPr>
            </w:pPr>
            <w:bookmarkStart w:id="94" w:name="_LINE__43_06ddb55c_b89a_4c42_a126_ad65ca"/>
            <w:r>
              <w:rPr>
                <w:rFonts w:ascii="Arial" w:eastAsia="Arial" w:hAnsi="Arial" w:cs="Arial"/>
              </w:rPr>
              <w:t>GENERAL FUND TOTAL</w:t>
            </w:r>
            <w:bookmarkEnd w:id="94"/>
          </w:p>
        </w:tc>
        <w:tc>
          <w:tcPr>
            <w:tcW w:w="1469" w:type="dxa"/>
          </w:tcPr>
          <w:p w:rsidR="00594218" w:rsidP="00CA15A5">
            <w:pPr>
              <w:spacing w:before="0" w:after="0"/>
              <w:jc w:val="right"/>
              <w:rPr>
                <w:rFonts w:ascii="Arial" w:eastAsia="Arial" w:hAnsi="Arial" w:cs="Arial"/>
              </w:rPr>
            </w:pPr>
            <w:bookmarkStart w:id="95" w:name="_LINE__43_aae9ad5b_1e12_4217_ba52_1c16e6"/>
            <w:r>
              <w:rPr>
                <w:rFonts w:ascii="Arial" w:eastAsia="Arial" w:hAnsi="Arial" w:cs="Arial"/>
              </w:rPr>
              <w:t>$0</w:t>
            </w:r>
            <w:bookmarkEnd w:id="95"/>
          </w:p>
        </w:tc>
        <w:tc>
          <w:tcPr>
            <w:tcW w:w="1469" w:type="dxa"/>
          </w:tcPr>
          <w:p w:rsidR="00594218" w:rsidP="00CA15A5">
            <w:pPr>
              <w:spacing w:before="0" w:after="0"/>
              <w:jc w:val="right"/>
              <w:rPr>
                <w:rFonts w:ascii="Arial" w:eastAsia="Arial" w:hAnsi="Arial" w:cs="Arial"/>
              </w:rPr>
            </w:pPr>
            <w:bookmarkStart w:id="96" w:name="_LINE__43_410c235f_4c0a_4078_a834_98b42a"/>
            <w:r>
              <w:rPr>
                <w:rFonts w:ascii="Arial" w:eastAsia="Arial" w:hAnsi="Arial" w:cs="Arial"/>
              </w:rPr>
              <w:t>$5,000,000</w:t>
            </w:r>
            <w:bookmarkEnd w:id="96"/>
          </w:p>
        </w:tc>
      </w:tr>
    </w:tbl>
    <w:p w:rsidR="00594218" w:rsidP="00594218">
      <w:pPr>
        <w:pStyle w:val="BPSParagraphLeftAlign"/>
        <w:suppressAutoHyphens/>
        <w:ind w:left="360"/>
        <w:rPr>
          <w:rFonts w:ascii="Arial" w:eastAsia="Arial" w:hAnsi="Arial" w:cs="Arial"/>
        </w:rPr>
      </w:pPr>
      <w:bookmarkStart w:id="97" w:name="_PAGE__4_1f727f65_3bea_41ce_9127_cefeae5"/>
      <w:bookmarkStart w:id="98" w:name="_PAR__2_5c9170e1_8c08_49e1_9ae6_3dbedb4c"/>
      <w:bookmarkEnd w:id="42"/>
      <w:bookmarkEnd w:id="84"/>
      <w:r>
        <w:rPr>
          <w:rFonts w:ascii="Arial" w:eastAsia="Arial" w:hAnsi="Arial" w:cs="Arial"/>
          <w:b/>
        </w:rPr>
        <w:t>Reimbursement to Landowners Fund N578</w:t>
      </w:r>
    </w:p>
    <w:p w:rsidR="00594218" w:rsidP="00594218">
      <w:pPr>
        <w:ind w:left="360"/>
        <w:rPr>
          <w:rFonts w:ascii="Arial" w:eastAsia="Arial" w:hAnsi="Arial" w:cs="Arial"/>
        </w:rPr>
      </w:pPr>
      <w:bookmarkStart w:id="99" w:name="_PAR__3_ac04d927_4d6b_47d4_a0a9_4a2a465f"/>
      <w:bookmarkEnd w:id="98"/>
      <w:r>
        <w:rPr>
          <w:rFonts w:ascii="Arial" w:eastAsia="Arial" w:hAnsi="Arial" w:cs="Arial"/>
        </w:rPr>
        <w:t>Initiative: Provides one-time funding to reimburse landowners for environmental damage caused by recreational users on their trails.</w:t>
      </w:r>
    </w:p>
    <w:tbl>
      <w:tblPr>
        <w:tblStyle w:val="BPSTable"/>
        <w:tblW w:w="0" w:type="auto"/>
        <w:tblInd w:w="360" w:type="dxa"/>
        <w:tblCellMar>
          <w:left w:w="0" w:type="dxa"/>
          <w:right w:w="0" w:type="dxa"/>
        </w:tblCellMar>
        <w:tblLook w:val="04A0"/>
      </w:tblPr>
      <w:tblGrid>
        <w:gridCol w:w="5009"/>
        <w:gridCol w:w="1463"/>
        <w:gridCol w:w="1463"/>
      </w:tblGrid>
      <w:tr w:rsidTr="00CA15A5">
        <w:tblPrEx>
          <w:tblW w:w="0" w:type="auto"/>
          <w:tblInd w:w="360" w:type="dxa"/>
          <w:tblCellMar>
            <w:left w:w="0" w:type="dxa"/>
            <w:right w:w="0" w:type="dxa"/>
          </w:tblCellMar>
          <w:tblLook w:val="04A0"/>
        </w:tblPrEx>
        <w:tc>
          <w:tcPr>
            <w:tcW w:w="5069" w:type="dxa"/>
          </w:tcPr>
          <w:p w:rsidR="00594218" w:rsidP="00CA15A5">
            <w:pPr>
              <w:spacing w:before="0" w:after="0"/>
              <w:rPr>
                <w:rFonts w:ascii="Arial" w:eastAsia="Arial" w:hAnsi="Arial" w:cs="Arial"/>
              </w:rPr>
            </w:pPr>
            <w:bookmarkStart w:id="100" w:name="_PAR__4_e693a9dd_5526_4b57_bf79_c83a4293"/>
            <w:bookmarkStart w:id="101" w:name="_LINE__4_ea3bd485_fe3f_4996_b798_b9c5f3b"/>
            <w:bookmarkEnd w:id="99"/>
            <w:r>
              <w:rPr>
                <w:rFonts w:ascii="Arial" w:eastAsia="Arial" w:hAnsi="Arial" w:cs="Arial"/>
                <w:b/>
              </w:rPr>
              <w:t>GENERAL FUND</w:t>
            </w:r>
            <w:bookmarkEnd w:id="101"/>
          </w:p>
        </w:tc>
        <w:tc>
          <w:tcPr>
            <w:tcW w:w="1469" w:type="dxa"/>
          </w:tcPr>
          <w:p w:rsidR="00594218" w:rsidP="00CA15A5">
            <w:pPr>
              <w:spacing w:before="0" w:after="0"/>
              <w:jc w:val="right"/>
              <w:rPr>
                <w:rFonts w:ascii="Arial" w:eastAsia="Arial" w:hAnsi="Arial" w:cs="Arial"/>
              </w:rPr>
            </w:pPr>
            <w:bookmarkStart w:id="102" w:name="_LINE__4_3e60522b_bfbf_4566_b778_719218c"/>
            <w:r>
              <w:rPr>
                <w:rFonts w:ascii="Arial" w:eastAsia="Arial" w:hAnsi="Arial" w:cs="Arial"/>
                <w:b/>
              </w:rPr>
              <w:t>2025-26</w:t>
            </w:r>
            <w:bookmarkEnd w:id="102"/>
          </w:p>
        </w:tc>
        <w:tc>
          <w:tcPr>
            <w:tcW w:w="1469" w:type="dxa"/>
          </w:tcPr>
          <w:p w:rsidR="00594218" w:rsidP="00CA15A5">
            <w:pPr>
              <w:spacing w:before="0" w:after="0"/>
              <w:jc w:val="right"/>
              <w:rPr>
                <w:rFonts w:ascii="Arial" w:eastAsia="Arial" w:hAnsi="Arial" w:cs="Arial"/>
              </w:rPr>
            </w:pPr>
            <w:bookmarkStart w:id="103" w:name="_LINE__4_3ae64ca8_0a98_4ca0_8c45_3b7dbe1"/>
            <w:r>
              <w:rPr>
                <w:rFonts w:ascii="Arial" w:eastAsia="Arial" w:hAnsi="Arial" w:cs="Arial"/>
                <w:b/>
              </w:rPr>
              <w:t>2026-27</w:t>
            </w:r>
            <w:bookmarkEnd w:id="103"/>
          </w:p>
        </w:tc>
      </w:tr>
      <w:tr w:rsidTr="00CA15A5">
        <w:tblPrEx>
          <w:tblW w:w="0" w:type="auto"/>
          <w:tblInd w:w="360" w:type="dxa"/>
          <w:tblCellMar>
            <w:left w:w="0" w:type="dxa"/>
            <w:right w:w="0" w:type="dxa"/>
          </w:tblCellMar>
          <w:tblLook w:val="04A0"/>
        </w:tblPrEx>
        <w:tc>
          <w:tcPr>
            <w:tcW w:w="5069" w:type="dxa"/>
          </w:tcPr>
          <w:p w:rsidR="00594218" w:rsidP="00CA15A5">
            <w:pPr>
              <w:spacing w:before="0" w:after="0"/>
              <w:ind w:left="180"/>
              <w:rPr>
                <w:rFonts w:ascii="Arial" w:eastAsia="Arial" w:hAnsi="Arial" w:cs="Arial"/>
              </w:rPr>
            </w:pPr>
            <w:bookmarkStart w:id="104" w:name="_LINE__5_542ffc34_d306_4391_9603_d2a8640"/>
            <w:r>
              <w:rPr>
                <w:rFonts w:ascii="Arial" w:eastAsia="Arial" w:hAnsi="Arial" w:cs="Arial"/>
              </w:rPr>
              <w:t>All Other</w:t>
            </w:r>
            <w:bookmarkEnd w:id="104"/>
          </w:p>
        </w:tc>
        <w:tc>
          <w:tcPr>
            <w:tcW w:w="1469" w:type="dxa"/>
          </w:tcPr>
          <w:p w:rsidR="00594218" w:rsidP="00CA15A5">
            <w:pPr>
              <w:spacing w:before="0" w:after="0"/>
              <w:jc w:val="right"/>
              <w:rPr>
                <w:rFonts w:ascii="Arial" w:eastAsia="Arial" w:hAnsi="Arial" w:cs="Arial"/>
              </w:rPr>
            </w:pPr>
            <w:bookmarkStart w:id="105" w:name="_LINE__5_f12dea10_0956_4741_bf36_9749843"/>
            <w:r>
              <w:rPr>
                <w:rFonts w:ascii="Arial" w:eastAsia="Arial" w:hAnsi="Arial" w:cs="Arial"/>
              </w:rPr>
              <w:t>$0</w:t>
            </w:r>
            <w:bookmarkEnd w:id="105"/>
          </w:p>
        </w:tc>
        <w:tc>
          <w:tcPr>
            <w:tcW w:w="1469" w:type="dxa"/>
          </w:tcPr>
          <w:p w:rsidR="00594218" w:rsidP="00CA15A5">
            <w:pPr>
              <w:spacing w:before="0" w:after="0"/>
              <w:jc w:val="right"/>
              <w:rPr>
                <w:rFonts w:ascii="Arial" w:eastAsia="Arial" w:hAnsi="Arial" w:cs="Arial"/>
              </w:rPr>
            </w:pPr>
            <w:bookmarkStart w:id="106" w:name="_LINE__5_fa4b46fa_eb12_43dc_9646_f318a1e"/>
            <w:r>
              <w:rPr>
                <w:rFonts w:ascii="Arial" w:eastAsia="Arial" w:hAnsi="Arial" w:cs="Arial"/>
              </w:rPr>
              <w:t>$5,000,000</w:t>
            </w:r>
            <w:bookmarkEnd w:id="106"/>
          </w:p>
        </w:tc>
      </w:tr>
      <w:tr w:rsidTr="00CA15A5">
        <w:tblPrEx>
          <w:tblW w:w="0" w:type="auto"/>
          <w:tblInd w:w="360" w:type="dxa"/>
          <w:tblCellMar>
            <w:left w:w="0" w:type="dxa"/>
            <w:right w:w="0" w:type="dxa"/>
          </w:tblCellMar>
          <w:tblLook w:val="04A0"/>
        </w:tblPrEx>
        <w:tc>
          <w:tcPr>
            <w:tcW w:w="5069" w:type="dxa"/>
          </w:tcPr>
          <w:p w:rsidR="00594218" w:rsidP="00CA15A5">
            <w:pPr>
              <w:spacing w:before="0" w:after="0"/>
              <w:rPr>
                <w:rFonts w:ascii="Arial" w:eastAsia="Arial" w:hAnsi="Arial" w:cs="Arial"/>
              </w:rPr>
            </w:pPr>
            <w:bookmarkStart w:id="107" w:name="_LINE__6_9af73e75_7673_4fcd_beb3_50b54bb"/>
            <w:r>
              <w:rPr>
                <w:rFonts w:ascii="Arial" w:eastAsia="Arial" w:hAnsi="Arial" w:cs="Arial"/>
              </w:rPr>
              <w:t xml:space="preserve"> </w:t>
            </w:r>
            <w:bookmarkEnd w:id="107"/>
          </w:p>
        </w:tc>
        <w:tc>
          <w:tcPr>
            <w:tcW w:w="1469" w:type="dxa"/>
          </w:tcPr>
          <w:p w:rsidR="00594218" w:rsidP="00CA15A5">
            <w:pPr>
              <w:spacing w:before="0" w:after="0"/>
              <w:jc w:val="right"/>
              <w:rPr>
                <w:rFonts w:ascii="Arial" w:eastAsia="Arial" w:hAnsi="Arial" w:cs="Arial"/>
              </w:rPr>
            </w:pPr>
            <w:bookmarkStart w:id="108" w:name="_LINE__6_14dc470e_c581_4842_95b0_2328044"/>
            <w:r>
              <w:rPr>
                <w:rFonts w:ascii="Arial" w:eastAsia="Arial" w:hAnsi="Arial" w:cs="Arial"/>
              </w:rPr>
              <w:t>__________</w:t>
            </w:r>
            <w:bookmarkEnd w:id="108"/>
          </w:p>
        </w:tc>
        <w:tc>
          <w:tcPr>
            <w:tcW w:w="1469" w:type="dxa"/>
          </w:tcPr>
          <w:p w:rsidR="00594218" w:rsidP="00CA15A5">
            <w:pPr>
              <w:spacing w:before="0" w:after="0"/>
              <w:jc w:val="right"/>
              <w:rPr>
                <w:rFonts w:ascii="Arial" w:eastAsia="Arial" w:hAnsi="Arial" w:cs="Arial"/>
              </w:rPr>
            </w:pPr>
            <w:bookmarkStart w:id="109" w:name="_LINE__6_1cd7fc9e_b96f_4660_83b5_2fa7e71"/>
            <w:r>
              <w:rPr>
                <w:rFonts w:ascii="Arial" w:eastAsia="Arial" w:hAnsi="Arial" w:cs="Arial"/>
              </w:rPr>
              <w:t>__________</w:t>
            </w:r>
            <w:bookmarkEnd w:id="109"/>
          </w:p>
        </w:tc>
      </w:tr>
      <w:tr w:rsidTr="00CA15A5">
        <w:tblPrEx>
          <w:tblW w:w="0" w:type="auto"/>
          <w:tblInd w:w="360" w:type="dxa"/>
          <w:tblCellMar>
            <w:left w:w="0" w:type="dxa"/>
            <w:right w:w="0" w:type="dxa"/>
          </w:tblCellMar>
          <w:tblLook w:val="04A0"/>
        </w:tblPrEx>
        <w:tc>
          <w:tcPr>
            <w:tcW w:w="5069" w:type="dxa"/>
          </w:tcPr>
          <w:p w:rsidR="00594218" w:rsidP="00CA15A5">
            <w:pPr>
              <w:spacing w:before="0" w:after="0"/>
              <w:rPr>
                <w:rFonts w:ascii="Arial" w:eastAsia="Arial" w:hAnsi="Arial" w:cs="Arial"/>
              </w:rPr>
            </w:pPr>
            <w:bookmarkStart w:id="110" w:name="_LINE__7_7d05567d_9aec_403e_ada8_89a6e00"/>
            <w:r>
              <w:rPr>
                <w:rFonts w:ascii="Arial" w:eastAsia="Arial" w:hAnsi="Arial" w:cs="Arial"/>
              </w:rPr>
              <w:t>GENERAL FUND TOTAL</w:t>
            </w:r>
            <w:bookmarkEnd w:id="110"/>
          </w:p>
        </w:tc>
        <w:tc>
          <w:tcPr>
            <w:tcW w:w="1469" w:type="dxa"/>
          </w:tcPr>
          <w:p w:rsidR="00594218" w:rsidP="00CA15A5">
            <w:pPr>
              <w:spacing w:before="0" w:after="0"/>
              <w:jc w:val="right"/>
              <w:rPr>
                <w:rFonts w:ascii="Arial" w:eastAsia="Arial" w:hAnsi="Arial" w:cs="Arial"/>
              </w:rPr>
            </w:pPr>
            <w:bookmarkStart w:id="111" w:name="_LINE__7_04038e51_cbb0_4c09_b0e3_cc8dfc8"/>
            <w:r>
              <w:rPr>
                <w:rFonts w:ascii="Arial" w:eastAsia="Arial" w:hAnsi="Arial" w:cs="Arial"/>
              </w:rPr>
              <w:t>$0</w:t>
            </w:r>
            <w:bookmarkEnd w:id="111"/>
          </w:p>
        </w:tc>
        <w:tc>
          <w:tcPr>
            <w:tcW w:w="1469" w:type="dxa"/>
          </w:tcPr>
          <w:p w:rsidR="00594218" w:rsidP="00CA15A5">
            <w:pPr>
              <w:spacing w:before="0" w:after="0"/>
              <w:jc w:val="right"/>
              <w:rPr>
                <w:rFonts w:ascii="Arial" w:eastAsia="Arial" w:hAnsi="Arial" w:cs="Arial"/>
              </w:rPr>
            </w:pPr>
            <w:bookmarkStart w:id="112" w:name="_LINE__7_59cd3ec6_837f_47b9_922a_c13af5a"/>
            <w:r>
              <w:rPr>
                <w:rFonts w:ascii="Arial" w:eastAsia="Arial" w:hAnsi="Arial" w:cs="Arial"/>
              </w:rPr>
              <w:t>$5,000,000</w:t>
            </w:r>
            <w:bookmarkEnd w:id="112"/>
          </w:p>
        </w:tc>
      </w:tr>
    </w:tbl>
    <w:p w:rsidR="00594218" w:rsidP="00594218">
      <w:pPr>
        <w:ind w:left="360"/>
        <w:rPr>
          <w:rFonts w:ascii="Arial" w:eastAsia="Arial" w:hAnsi="Arial" w:cs="Arial"/>
        </w:rPr>
      </w:pPr>
      <w:bookmarkStart w:id="113" w:name="_PAR__5_943912a7_f2d5_453f_9ff1_95e4528e"/>
      <w:bookmarkEnd w:id="10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CA15A5">
        <w:tblPrEx>
          <w:tblW w:w="0" w:type="auto"/>
          <w:tblInd w:w="360" w:type="dxa"/>
          <w:tblCellMar>
            <w:left w:w="0" w:type="dxa"/>
            <w:right w:w="0" w:type="dxa"/>
          </w:tblCellMar>
          <w:tblLook w:val="04A0"/>
        </w:tblPrEx>
        <w:tc>
          <w:tcPr>
            <w:tcW w:w="5069" w:type="dxa"/>
          </w:tcPr>
          <w:p w:rsidR="00594218" w:rsidP="00CA15A5">
            <w:pPr>
              <w:spacing w:before="0" w:after="0"/>
              <w:rPr>
                <w:rFonts w:ascii="Arial" w:eastAsia="Arial" w:hAnsi="Arial" w:cs="Arial"/>
              </w:rPr>
            </w:pPr>
            <w:bookmarkStart w:id="114" w:name="_PAR__6_3242be63_0a14_4992_bc40_507b4449"/>
            <w:bookmarkStart w:id="115" w:name="_LINE__9_55353e04_3a9f_49d0_8e8c_1386f41"/>
            <w:bookmarkEnd w:id="113"/>
            <w:r>
              <w:rPr>
                <w:rFonts w:ascii="Arial" w:eastAsia="Arial" w:hAnsi="Arial" w:cs="Arial"/>
                <w:b/>
              </w:rPr>
              <w:t>INLAND FISHERIES AND WILDLIFE,</w:t>
            </w:r>
            <w:bookmarkEnd w:id="115"/>
            <w:r>
              <w:rPr>
                <w:rFonts w:ascii="Arial" w:eastAsia="Arial" w:hAnsi="Arial" w:cs="Arial"/>
                <w:b/>
              </w:rPr>
              <w:t xml:space="preserve"> </w:t>
            </w:r>
            <w:bookmarkStart w:id="116" w:name="_LINE__10_4f555714_4cb6_44a5_af44_3495c2"/>
            <w:r>
              <w:rPr>
                <w:rFonts w:ascii="Arial" w:eastAsia="Arial" w:hAnsi="Arial" w:cs="Arial"/>
                <w:b/>
              </w:rPr>
              <w:t>DEPARTMENT OF</w:t>
            </w:r>
            <w:bookmarkEnd w:id="116"/>
          </w:p>
        </w:tc>
        <w:tc>
          <w:tcPr>
            <w:tcW w:w="1469" w:type="dxa"/>
          </w:tcPr>
          <w:p w:rsidR="00594218" w:rsidP="00CA15A5">
            <w:pPr>
              <w:spacing w:before="0" w:after="0"/>
              <w:rPr>
                <w:rFonts w:ascii="Arial" w:eastAsia="Arial" w:hAnsi="Arial" w:cs="Arial"/>
              </w:rPr>
            </w:pPr>
            <w:bookmarkStart w:id="117" w:name="_LINE__9_817bf3d2_3f65_44c8_80f2_7bb44eb"/>
            <w:r>
              <w:rPr>
                <w:rFonts w:ascii="Arial" w:eastAsia="Arial" w:hAnsi="Arial" w:cs="Arial"/>
              </w:rPr>
              <w:t xml:space="preserve"> </w:t>
            </w:r>
            <w:bookmarkEnd w:id="117"/>
          </w:p>
        </w:tc>
        <w:tc>
          <w:tcPr>
            <w:tcW w:w="1469" w:type="dxa"/>
          </w:tcPr>
          <w:p w:rsidR="00594218" w:rsidP="00CA15A5">
            <w:pPr>
              <w:spacing w:before="0" w:after="0"/>
              <w:rPr>
                <w:rFonts w:ascii="Arial" w:eastAsia="Arial" w:hAnsi="Arial" w:cs="Arial"/>
              </w:rPr>
            </w:pPr>
            <w:bookmarkStart w:id="118" w:name="_LINE__9_8fa2365c_a817_4555_a518_04148a4"/>
            <w:r>
              <w:rPr>
                <w:rFonts w:ascii="Arial" w:eastAsia="Arial" w:hAnsi="Arial" w:cs="Arial"/>
              </w:rPr>
              <w:t xml:space="preserve"> </w:t>
            </w:r>
            <w:bookmarkEnd w:id="118"/>
          </w:p>
        </w:tc>
      </w:tr>
      <w:tr w:rsidTr="00CA15A5">
        <w:tblPrEx>
          <w:tblW w:w="0" w:type="auto"/>
          <w:tblInd w:w="360" w:type="dxa"/>
          <w:tblCellMar>
            <w:left w:w="0" w:type="dxa"/>
            <w:right w:w="0" w:type="dxa"/>
          </w:tblCellMar>
          <w:tblLook w:val="04A0"/>
        </w:tblPrEx>
        <w:tc>
          <w:tcPr>
            <w:tcW w:w="5069" w:type="dxa"/>
          </w:tcPr>
          <w:p w:rsidR="00594218" w:rsidP="00CA15A5">
            <w:pPr>
              <w:spacing w:before="0" w:after="0"/>
              <w:rPr>
                <w:rFonts w:ascii="Arial" w:eastAsia="Arial" w:hAnsi="Arial" w:cs="Arial"/>
              </w:rPr>
            </w:pPr>
            <w:bookmarkStart w:id="119" w:name="_LINE__11_b53808ac_d54e_4838_b887_379874"/>
            <w:r>
              <w:rPr>
                <w:rFonts w:ascii="Arial" w:eastAsia="Arial" w:hAnsi="Arial" w:cs="Arial"/>
                <w:b/>
              </w:rPr>
              <w:t>DEPARTMENT TOTALS</w:t>
            </w:r>
            <w:bookmarkEnd w:id="119"/>
          </w:p>
        </w:tc>
        <w:tc>
          <w:tcPr>
            <w:tcW w:w="1469" w:type="dxa"/>
          </w:tcPr>
          <w:p w:rsidR="00594218" w:rsidP="00CA15A5">
            <w:pPr>
              <w:spacing w:before="0" w:after="0"/>
              <w:jc w:val="right"/>
              <w:rPr>
                <w:rFonts w:ascii="Arial" w:eastAsia="Arial" w:hAnsi="Arial" w:cs="Arial"/>
              </w:rPr>
            </w:pPr>
            <w:bookmarkStart w:id="120" w:name="_LINE__11_e620fa57_312b_410e_96fa_709ced"/>
            <w:r>
              <w:rPr>
                <w:rFonts w:ascii="Arial" w:eastAsia="Arial" w:hAnsi="Arial" w:cs="Arial"/>
                <w:b/>
              </w:rPr>
              <w:t>2025-26</w:t>
            </w:r>
            <w:bookmarkEnd w:id="120"/>
          </w:p>
        </w:tc>
        <w:tc>
          <w:tcPr>
            <w:tcW w:w="1469" w:type="dxa"/>
          </w:tcPr>
          <w:p w:rsidR="00594218" w:rsidP="00CA15A5">
            <w:pPr>
              <w:spacing w:before="0" w:after="0"/>
              <w:jc w:val="right"/>
              <w:rPr>
                <w:rFonts w:ascii="Arial" w:eastAsia="Arial" w:hAnsi="Arial" w:cs="Arial"/>
              </w:rPr>
            </w:pPr>
            <w:bookmarkStart w:id="121" w:name="_LINE__11_6553af31_b970_402a_ab93_d460ea"/>
            <w:r>
              <w:rPr>
                <w:rFonts w:ascii="Arial" w:eastAsia="Arial" w:hAnsi="Arial" w:cs="Arial"/>
                <w:b/>
              </w:rPr>
              <w:t>2026-27</w:t>
            </w:r>
            <w:bookmarkEnd w:id="121"/>
          </w:p>
        </w:tc>
      </w:tr>
      <w:tr w:rsidTr="00CA15A5">
        <w:tblPrEx>
          <w:tblW w:w="0" w:type="auto"/>
          <w:tblInd w:w="360" w:type="dxa"/>
          <w:tblCellMar>
            <w:left w:w="0" w:type="dxa"/>
            <w:right w:w="0" w:type="dxa"/>
          </w:tblCellMar>
          <w:tblLook w:val="04A0"/>
        </w:tblPrEx>
        <w:tc>
          <w:tcPr>
            <w:tcW w:w="5069" w:type="dxa"/>
          </w:tcPr>
          <w:p w:rsidR="00594218" w:rsidP="00CA15A5">
            <w:pPr>
              <w:spacing w:before="0" w:after="0"/>
              <w:rPr>
                <w:rFonts w:ascii="Arial" w:eastAsia="Arial" w:hAnsi="Arial" w:cs="Arial"/>
              </w:rPr>
            </w:pPr>
            <w:bookmarkStart w:id="122" w:name="_LINE__12_0c350568_82f9_45dc_9139_d446e5"/>
            <w:r>
              <w:rPr>
                <w:rFonts w:ascii="Arial" w:eastAsia="Arial" w:hAnsi="Arial" w:cs="Arial"/>
              </w:rPr>
              <w:t xml:space="preserve"> </w:t>
            </w:r>
            <w:bookmarkEnd w:id="122"/>
          </w:p>
        </w:tc>
        <w:tc>
          <w:tcPr>
            <w:tcW w:w="1469" w:type="dxa"/>
          </w:tcPr>
          <w:p w:rsidR="00594218" w:rsidP="00CA15A5">
            <w:pPr>
              <w:spacing w:before="0" w:after="0"/>
              <w:rPr>
                <w:rFonts w:ascii="Arial" w:eastAsia="Arial" w:hAnsi="Arial" w:cs="Arial"/>
              </w:rPr>
            </w:pPr>
            <w:bookmarkStart w:id="123" w:name="_LINE__12_26c916b5_41f9_4034_9f8d_0e13a6"/>
            <w:r>
              <w:rPr>
                <w:rFonts w:ascii="Arial" w:eastAsia="Arial" w:hAnsi="Arial" w:cs="Arial"/>
              </w:rPr>
              <w:t xml:space="preserve"> </w:t>
            </w:r>
            <w:bookmarkEnd w:id="123"/>
          </w:p>
        </w:tc>
        <w:tc>
          <w:tcPr>
            <w:tcW w:w="1469" w:type="dxa"/>
          </w:tcPr>
          <w:p w:rsidR="00594218" w:rsidP="00CA15A5">
            <w:pPr>
              <w:spacing w:before="0" w:after="0"/>
              <w:rPr>
                <w:rFonts w:ascii="Arial" w:eastAsia="Arial" w:hAnsi="Arial" w:cs="Arial"/>
              </w:rPr>
            </w:pPr>
            <w:bookmarkStart w:id="124" w:name="_LINE__12_c563601e_012c_42a1_ac29_05084f"/>
            <w:r>
              <w:rPr>
                <w:rFonts w:ascii="Arial" w:eastAsia="Arial" w:hAnsi="Arial" w:cs="Arial"/>
              </w:rPr>
              <w:t xml:space="preserve"> </w:t>
            </w:r>
            <w:bookmarkEnd w:id="124"/>
          </w:p>
        </w:tc>
      </w:tr>
      <w:tr w:rsidTr="00CA15A5">
        <w:tblPrEx>
          <w:tblW w:w="0" w:type="auto"/>
          <w:tblInd w:w="360" w:type="dxa"/>
          <w:tblCellMar>
            <w:left w:w="0" w:type="dxa"/>
            <w:right w:w="0" w:type="dxa"/>
          </w:tblCellMar>
          <w:tblLook w:val="04A0"/>
        </w:tblPrEx>
        <w:tc>
          <w:tcPr>
            <w:tcW w:w="5069" w:type="dxa"/>
          </w:tcPr>
          <w:p w:rsidR="00594218" w:rsidP="00CA15A5">
            <w:pPr>
              <w:spacing w:before="0" w:after="0"/>
              <w:ind w:left="180"/>
              <w:rPr>
                <w:rFonts w:ascii="Arial" w:eastAsia="Arial" w:hAnsi="Arial" w:cs="Arial"/>
              </w:rPr>
            </w:pPr>
            <w:bookmarkStart w:id="125" w:name="_LINE__13_6535af5c_b983_4c92_bf94_2bfbba"/>
            <w:r>
              <w:rPr>
                <w:rFonts w:ascii="Arial" w:eastAsia="Arial" w:hAnsi="Arial" w:cs="Arial"/>
                <w:b/>
              </w:rPr>
              <w:t>GENERAL FUND</w:t>
            </w:r>
            <w:bookmarkEnd w:id="125"/>
          </w:p>
        </w:tc>
        <w:tc>
          <w:tcPr>
            <w:tcW w:w="1469" w:type="dxa"/>
          </w:tcPr>
          <w:p w:rsidR="00594218" w:rsidP="00CA15A5">
            <w:pPr>
              <w:spacing w:before="0" w:after="0"/>
              <w:jc w:val="right"/>
              <w:rPr>
                <w:rFonts w:ascii="Arial" w:eastAsia="Arial" w:hAnsi="Arial" w:cs="Arial"/>
              </w:rPr>
            </w:pPr>
            <w:bookmarkStart w:id="126" w:name="_LINE__13_5b46b684_320f_45c5_8a1e_6b8970"/>
            <w:r>
              <w:rPr>
                <w:rFonts w:ascii="Arial" w:eastAsia="Arial" w:hAnsi="Arial" w:cs="Arial"/>
                <w:b/>
              </w:rPr>
              <w:t>$0</w:t>
            </w:r>
            <w:bookmarkEnd w:id="126"/>
          </w:p>
        </w:tc>
        <w:tc>
          <w:tcPr>
            <w:tcW w:w="1469" w:type="dxa"/>
          </w:tcPr>
          <w:p w:rsidR="00594218" w:rsidP="00CA15A5">
            <w:pPr>
              <w:spacing w:before="0" w:after="0"/>
              <w:jc w:val="right"/>
              <w:rPr>
                <w:rFonts w:ascii="Arial" w:eastAsia="Arial" w:hAnsi="Arial" w:cs="Arial"/>
              </w:rPr>
            </w:pPr>
            <w:bookmarkStart w:id="127" w:name="_LINE__13_f5b34b17_129b_45e5_9feb_6705c0"/>
            <w:r>
              <w:rPr>
                <w:rFonts w:ascii="Arial" w:eastAsia="Arial" w:hAnsi="Arial" w:cs="Arial"/>
                <w:b/>
              </w:rPr>
              <w:t>$10,659,977</w:t>
            </w:r>
            <w:bookmarkEnd w:id="127"/>
          </w:p>
        </w:tc>
      </w:tr>
      <w:tr w:rsidTr="00CA15A5">
        <w:tblPrEx>
          <w:tblW w:w="0" w:type="auto"/>
          <w:tblInd w:w="360" w:type="dxa"/>
          <w:tblCellMar>
            <w:left w:w="0" w:type="dxa"/>
            <w:right w:w="0" w:type="dxa"/>
          </w:tblCellMar>
          <w:tblLook w:val="04A0"/>
        </w:tblPrEx>
        <w:tc>
          <w:tcPr>
            <w:tcW w:w="5069" w:type="dxa"/>
          </w:tcPr>
          <w:p w:rsidR="00594218" w:rsidP="00CA15A5">
            <w:pPr>
              <w:spacing w:before="0" w:after="0"/>
              <w:rPr>
                <w:rFonts w:ascii="Arial" w:eastAsia="Arial" w:hAnsi="Arial" w:cs="Arial"/>
              </w:rPr>
            </w:pPr>
            <w:bookmarkStart w:id="128" w:name="_LINE__14_83319374_5fd4_4622_be3c_2a3074"/>
            <w:r>
              <w:rPr>
                <w:rFonts w:ascii="Arial" w:eastAsia="Arial" w:hAnsi="Arial" w:cs="Arial"/>
              </w:rPr>
              <w:t xml:space="preserve"> </w:t>
            </w:r>
            <w:bookmarkEnd w:id="128"/>
          </w:p>
        </w:tc>
        <w:tc>
          <w:tcPr>
            <w:tcW w:w="1469" w:type="dxa"/>
          </w:tcPr>
          <w:p w:rsidR="00594218" w:rsidP="00CA15A5">
            <w:pPr>
              <w:spacing w:before="0" w:after="0"/>
              <w:jc w:val="right"/>
              <w:rPr>
                <w:rFonts w:ascii="Arial" w:eastAsia="Arial" w:hAnsi="Arial" w:cs="Arial"/>
              </w:rPr>
            </w:pPr>
            <w:bookmarkStart w:id="129" w:name="_LINE__14_2f2bfeb8_ae3e_44ac_890e_362cea"/>
            <w:r>
              <w:rPr>
                <w:rFonts w:ascii="Arial" w:eastAsia="Arial" w:hAnsi="Arial" w:cs="Arial"/>
              </w:rPr>
              <w:t>__________</w:t>
            </w:r>
            <w:bookmarkEnd w:id="129"/>
          </w:p>
        </w:tc>
        <w:tc>
          <w:tcPr>
            <w:tcW w:w="1469" w:type="dxa"/>
          </w:tcPr>
          <w:p w:rsidR="00594218" w:rsidP="00CA15A5">
            <w:pPr>
              <w:spacing w:before="0" w:after="0"/>
              <w:jc w:val="right"/>
              <w:rPr>
                <w:rFonts w:ascii="Arial" w:eastAsia="Arial" w:hAnsi="Arial" w:cs="Arial"/>
              </w:rPr>
            </w:pPr>
            <w:bookmarkStart w:id="130" w:name="_LINE__14_e444eb92_ce86_45db_99e4_07bda2"/>
            <w:r>
              <w:rPr>
                <w:rFonts w:ascii="Arial" w:eastAsia="Arial" w:hAnsi="Arial" w:cs="Arial"/>
              </w:rPr>
              <w:t>__________</w:t>
            </w:r>
            <w:bookmarkEnd w:id="130"/>
          </w:p>
        </w:tc>
      </w:tr>
      <w:tr w:rsidTr="00CA15A5">
        <w:tblPrEx>
          <w:tblW w:w="0" w:type="auto"/>
          <w:tblInd w:w="360" w:type="dxa"/>
          <w:tblCellMar>
            <w:left w:w="0" w:type="dxa"/>
            <w:right w:w="0" w:type="dxa"/>
          </w:tblCellMar>
          <w:tblLook w:val="04A0"/>
        </w:tblPrEx>
        <w:tc>
          <w:tcPr>
            <w:tcW w:w="5069" w:type="dxa"/>
          </w:tcPr>
          <w:p w:rsidR="00594218" w:rsidP="00CA15A5">
            <w:pPr>
              <w:spacing w:before="0" w:after="0"/>
              <w:rPr>
                <w:rFonts w:ascii="Arial" w:eastAsia="Arial" w:hAnsi="Arial" w:cs="Arial"/>
              </w:rPr>
            </w:pPr>
            <w:bookmarkStart w:id="131" w:name="_LINE__15_f82bdeb4_6cb1_41be_a1d0_3ee32a"/>
            <w:r>
              <w:rPr>
                <w:rFonts w:ascii="Arial" w:eastAsia="Arial" w:hAnsi="Arial" w:cs="Arial"/>
                <w:b/>
              </w:rPr>
              <w:t>DEPARTMENT TOTAL - ALL FUNDS</w:t>
            </w:r>
            <w:bookmarkEnd w:id="131"/>
          </w:p>
        </w:tc>
        <w:tc>
          <w:tcPr>
            <w:tcW w:w="1469" w:type="dxa"/>
          </w:tcPr>
          <w:p w:rsidR="00594218" w:rsidP="00CA15A5">
            <w:pPr>
              <w:spacing w:before="0" w:after="0"/>
              <w:jc w:val="right"/>
              <w:rPr>
                <w:rFonts w:ascii="Arial" w:eastAsia="Arial" w:hAnsi="Arial" w:cs="Arial"/>
              </w:rPr>
            </w:pPr>
            <w:bookmarkStart w:id="132" w:name="_LINE__15_3a9316e1_b425_48ca_aaf1_053845"/>
            <w:r>
              <w:rPr>
                <w:rFonts w:ascii="Arial" w:eastAsia="Arial" w:hAnsi="Arial" w:cs="Arial"/>
                <w:b/>
              </w:rPr>
              <w:t>$0</w:t>
            </w:r>
            <w:bookmarkEnd w:id="132"/>
          </w:p>
        </w:tc>
        <w:tc>
          <w:tcPr>
            <w:tcW w:w="1469" w:type="dxa"/>
          </w:tcPr>
          <w:p w:rsidR="00594218" w:rsidP="00CA15A5">
            <w:pPr>
              <w:spacing w:before="0" w:after="0"/>
              <w:jc w:val="right"/>
              <w:rPr>
                <w:rFonts w:ascii="Arial" w:eastAsia="Arial" w:hAnsi="Arial" w:cs="Arial"/>
              </w:rPr>
            </w:pPr>
            <w:bookmarkStart w:id="133" w:name="_LINE__15_1aed6ddb_f134_4888_9b69_b08567"/>
            <w:r>
              <w:rPr>
                <w:rFonts w:ascii="Arial" w:eastAsia="Arial" w:hAnsi="Arial" w:cs="Arial"/>
                <w:b/>
              </w:rPr>
              <w:t>$10,659,977</w:t>
            </w:r>
            <w:bookmarkEnd w:id="133"/>
          </w:p>
        </w:tc>
      </w:tr>
    </w:tbl>
    <w:p w:rsidR="00594218" w:rsidP="00594218">
      <w:pPr>
        <w:ind w:left="360"/>
        <w:rPr>
          <w:rFonts w:ascii="Arial" w:eastAsia="Arial" w:hAnsi="Arial" w:cs="Arial"/>
        </w:rPr>
      </w:pPr>
      <w:bookmarkStart w:id="134" w:name="_PAR__7_4c382270_f29f_47e5_b108_6f94fd85"/>
      <w:bookmarkEnd w:id="114"/>
      <w:r>
        <w:rPr>
          <w:rFonts w:ascii="Arial" w:eastAsia="Arial" w:hAnsi="Arial" w:cs="Arial"/>
        </w:rPr>
        <w:t>'</w:t>
      </w:r>
    </w:p>
    <w:p w:rsidR="00594218" w:rsidP="00594218">
      <w:pPr>
        <w:ind w:left="360" w:firstLine="360"/>
        <w:rPr>
          <w:rFonts w:ascii="Arial" w:eastAsia="Arial" w:hAnsi="Arial" w:cs="Arial"/>
        </w:rPr>
      </w:pPr>
      <w:bookmarkStart w:id="135" w:name="_INSTRUCTION__cb19fefa_1239_43ab_a8f0_97"/>
      <w:bookmarkStart w:id="136" w:name="_PAR__8_99f9e257_dcc5_4333_9f67_326af299"/>
      <w:bookmarkEnd w:id="16"/>
      <w:bookmarkEnd w:id="134"/>
      <w:r>
        <w:rPr>
          <w:rFonts w:ascii="Arial" w:eastAsia="Arial" w:hAnsi="Arial" w:cs="Arial"/>
        </w:rPr>
        <w:t>Amend the bill by relettering or renumbering any nonconsecutive Part letter or section number to read consecutively.</w:t>
      </w:r>
    </w:p>
    <w:p w:rsidR="00594218" w:rsidP="00594218">
      <w:pPr>
        <w:keepNext/>
        <w:spacing w:before="240"/>
        <w:ind w:left="360"/>
        <w:jc w:val="center"/>
        <w:rPr>
          <w:rFonts w:ascii="Arial" w:eastAsia="Arial" w:hAnsi="Arial" w:cs="Arial"/>
        </w:rPr>
      </w:pPr>
      <w:bookmarkStart w:id="137" w:name="_SUMMARY__e6b1581c_8d64_440e_828b_d992de"/>
      <w:bookmarkStart w:id="138" w:name="_PAR__9_646d40ee_3e65_4782_b2e6_59087160"/>
      <w:bookmarkEnd w:id="135"/>
      <w:bookmarkEnd w:id="136"/>
      <w:r>
        <w:rPr>
          <w:rFonts w:ascii="Arial" w:eastAsia="Arial" w:hAnsi="Arial" w:cs="Arial"/>
          <w:b/>
          <w:sz w:val="24"/>
        </w:rPr>
        <w:t>SUMMARY</w:t>
      </w:r>
    </w:p>
    <w:p w:rsidR="00594218" w:rsidP="00594218">
      <w:pPr>
        <w:ind w:left="360" w:firstLine="360"/>
        <w:rPr>
          <w:rFonts w:ascii="Arial" w:eastAsia="Arial" w:hAnsi="Arial" w:cs="Arial"/>
        </w:rPr>
      </w:pPr>
      <w:bookmarkStart w:id="139" w:name="_PAR__10_64ce2f61_1265_4057_be43_286f6fb"/>
      <w:bookmarkEnd w:id="138"/>
      <w:r>
        <w:rPr>
          <w:rFonts w:ascii="Arial" w:eastAsia="Arial" w:hAnsi="Arial" w:cs="Arial"/>
        </w:rPr>
        <w:t>This amendment replaces the bill, changes the title and removes the emergency preamble and emergency clause.  The amendment does the following.</w:t>
      </w:r>
    </w:p>
    <w:p w:rsidR="00594218" w:rsidP="00594218">
      <w:pPr>
        <w:ind w:left="360" w:firstLine="360"/>
        <w:rPr>
          <w:rFonts w:ascii="Arial" w:eastAsia="Arial" w:hAnsi="Arial" w:cs="Arial"/>
        </w:rPr>
      </w:pPr>
      <w:bookmarkStart w:id="140" w:name="_PAR__11_5928940b_0136_41c6_aa89_78b2a53"/>
      <w:bookmarkEnd w:id="139"/>
      <w:r>
        <w:rPr>
          <w:rFonts w:ascii="Arial" w:eastAsia="Arial" w:hAnsi="Arial" w:cs="Arial"/>
        </w:rPr>
        <w:t>1. It authorizes the Chief Judge to establish a violations bureau to address civil violations of inland fisheries and wildlife statutes, as needed.</w:t>
      </w:r>
    </w:p>
    <w:p w:rsidR="00594218" w:rsidP="00594218">
      <w:pPr>
        <w:ind w:left="360" w:firstLine="360"/>
        <w:rPr>
          <w:rFonts w:ascii="Arial" w:eastAsia="Arial" w:hAnsi="Arial" w:cs="Arial"/>
        </w:rPr>
      </w:pPr>
      <w:bookmarkStart w:id="141" w:name="_PAR__12_03b22239_9759_411c_8f5a_d0e0a60"/>
      <w:bookmarkEnd w:id="140"/>
      <w:r>
        <w:rPr>
          <w:rFonts w:ascii="Arial" w:eastAsia="Arial" w:hAnsi="Arial" w:cs="Arial"/>
        </w:rPr>
        <w:t>2. It requires the seller of an all-terrain vehicle that cannot be registered in this State to clearly disclose that the all-terrain vehicle cannot be registered.</w:t>
      </w:r>
    </w:p>
    <w:p w:rsidR="00594218" w:rsidP="00594218">
      <w:pPr>
        <w:ind w:left="360" w:firstLine="360"/>
        <w:rPr>
          <w:rFonts w:ascii="Arial" w:eastAsia="Arial" w:hAnsi="Arial" w:cs="Arial"/>
        </w:rPr>
      </w:pPr>
      <w:bookmarkStart w:id="142" w:name="_PAR__13_2ae01ad9_dea8_4751_950c_c9b1482"/>
      <w:bookmarkEnd w:id="141"/>
      <w:r>
        <w:rPr>
          <w:rFonts w:ascii="Arial" w:eastAsia="Arial" w:hAnsi="Arial" w:cs="Arial"/>
        </w:rPr>
        <w:t>3. It directs the Department of Inland Fisheries and Wildlife to develop and distribute targeted educational materials related to oversized all-terrain vehicle rules and regulations for distribution to all-terrain vehicle dealers and town clerks.</w:t>
      </w:r>
    </w:p>
    <w:p w:rsidR="00594218" w:rsidP="00594218">
      <w:pPr>
        <w:ind w:left="360" w:firstLine="360"/>
        <w:rPr>
          <w:rFonts w:ascii="Arial" w:eastAsia="Arial" w:hAnsi="Arial" w:cs="Arial"/>
        </w:rPr>
      </w:pPr>
      <w:bookmarkStart w:id="143" w:name="_PAR__14_14bd434f_719e_4dff_86ab_ce8b370"/>
      <w:bookmarkEnd w:id="142"/>
      <w:r>
        <w:rPr>
          <w:rFonts w:ascii="Arial" w:eastAsia="Arial" w:hAnsi="Arial" w:cs="Arial"/>
        </w:rPr>
        <w:t>4. It creates a new prohibition for the violation of illegal operation of an oversized all-terrain vehicle as a civil violation or as a Class E crime if 3 or more violations occur within a 5-year period.</w:t>
      </w:r>
    </w:p>
    <w:p w:rsidR="00594218" w:rsidP="00594218">
      <w:pPr>
        <w:ind w:left="360" w:firstLine="360"/>
        <w:rPr>
          <w:rFonts w:ascii="Arial" w:eastAsia="Arial" w:hAnsi="Arial" w:cs="Arial"/>
        </w:rPr>
      </w:pPr>
      <w:bookmarkStart w:id="144" w:name="_PAR__15_58eab1fa_d32f_4fe6_ae6c_823ec0a"/>
      <w:bookmarkEnd w:id="143"/>
      <w:r>
        <w:rPr>
          <w:rFonts w:ascii="Arial" w:eastAsia="Arial" w:hAnsi="Arial" w:cs="Arial"/>
        </w:rPr>
        <w:t>5. It gives the Commissioner of Inland Fisheries and Wildlife the authority to suspend all licenses, permits and registrations issued by the department to any person convicted or adjudicated of illegally operating an oversized all-terrain vehicle.</w:t>
      </w:r>
    </w:p>
    <w:p w:rsidR="00594218" w:rsidP="00594218">
      <w:pPr>
        <w:ind w:left="360" w:firstLine="360"/>
        <w:rPr>
          <w:rFonts w:ascii="Arial" w:eastAsia="Arial" w:hAnsi="Arial" w:cs="Arial"/>
        </w:rPr>
      </w:pPr>
      <w:bookmarkStart w:id="145" w:name="_PAR__16_338e1e11_dc6c_4802_b331_cc18c41"/>
      <w:bookmarkEnd w:id="144"/>
      <w:r>
        <w:rPr>
          <w:rFonts w:ascii="Arial" w:eastAsia="Arial" w:hAnsi="Arial" w:cs="Arial"/>
        </w:rPr>
        <w:t>6. It establishes that an all-terrain vehicle dealer must provide to the purchaser and to the department within one month of the date of sale a copy of the signed form required by current law that explains the size and weight restrictions for registering the all-terrain vehicle purchased.  The dealer must retain a copy of the signed form for a period of 3 years from the date of sale.</w:t>
      </w:r>
    </w:p>
    <w:p w:rsidR="00594218" w:rsidP="00594218">
      <w:pPr>
        <w:ind w:left="360" w:firstLine="360"/>
        <w:rPr>
          <w:rFonts w:ascii="Arial" w:eastAsia="Arial" w:hAnsi="Arial" w:cs="Arial"/>
        </w:rPr>
      </w:pPr>
      <w:bookmarkStart w:id="146" w:name="_PAR__17_3e6bfbba_4262_4667_adad_51e7e00"/>
      <w:bookmarkEnd w:id="145"/>
      <w:r>
        <w:rPr>
          <w:rFonts w:ascii="Arial" w:eastAsia="Arial" w:hAnsi="Arial" w:cs="Arial"/>
        </w:rPr>
        <w:t>7. It creates 10 part-time intermittent Game Warden positions for increased recreational patrols, 2 positions for each of the 5 warden divisions across the state.</w:t>
      </w:r>
    </w:p>
    <w:p w:rsidR="00594218" w:rsidP="00594218">
      <w:pPr>
        <w:ind w:left="360" w:firstLine="360"/>
        <w:rPr>
          <w:rFonts w:ascii="Arial" w:eastAsia="Arial" w:hAnsi="Arial" w:cs="Arial"/>
        </w:rPr>
      </w:pPr>
      <w:bookmarkStart w:id="147" w:name="_PAGE__5_534af445_c70e_4ccc_88e5_626715d"/>
      <w:bookmarkStart w:id="148" w:name="_PAR__2_a85e9142_fced_4b32_b9fc_28c25041"/>
      <w:bookmarkEnd w:id="97"/>
      <w:bookmarkEnd w:id="146"/>
      <w:r>
        <w:rPr>
          <w:rFonts w:ascii="Arial" w:eastAsia="Arial" w:hAnsi="Arial" w:cs="Arial"/>
        </w:rPr>
        <w:t>8. It creates 10 sets of scales, with 4 units per set, for trailside weighing of oversized all-terrain vehicles.</w:t>
      </w:r>
    </w:p>
    <w:p w:rsidR="00594218" w:rsidP="00594218">
      <w:pPr>
        <w:ind w:left="360" w:firstLine="360"/>
        <w:rPr>
          <w:rFonts w:ascii="Arial" w:eastAsia="Arial" w:hAnsi="Arial" w:cs="Arial"/>
        </w:rPr>
      </w:pPr>
      <w:bookmarkStart w:id="149" w:name="_PAR__3_699e6618_c0e4_47d7_874c_27f2f2e4"/>
      <w:bookmarkEnd w:id="148"/>
      <w:r>
        <w:rPr>
          <w:rFonts w:ascii="Arial" w:eastAsia="Arial" w:hAnsi="Arial" w:cs="Arial"/>
        </w:rPr>
        <w:t>9. It establishes the Reimbursement to Landowners Fund to reimburse landowners for environmental damage caused by recreational users on the landowners' trails, with $5 million in initial funding.</w:t>
      </w:r>
    </w:p>
    <w:p w:rsidR="00594218" w:rsidP="00594218">
      <w:pPr>
        <w:ind w:left="360" w:firstLine="360"/>
        <w:rPr>
          <w:rFonts w:ascii="Arial" w:eastAsia="Arial" w:hAnsi="Arial" w:cs="Arial"/>
        </w:rPr>
      </w:pPr>
      <w:bookmarkStart w:id="150" w:name="_PAR__4_f451d8a7_12b8_4db2_8039_afa4de10"/>
      <w:bookmarkEnd w:id="149"/>
      <w:r>
        <w:rPr>
          <w:rFonts w:ascii="Arial" w:eastAsia="Arial" w:hAnsi="Arial" w:cs="Arial"/>
        </w:rPr>
        <w:t>10. It establishes the Infrastructure Upkeep Fund to support infrastructure upkeep on public and private lands and to support infrastructure such as campsites, trails and access points on both public and private property, with $5 million in initial funding.</w:t>
      </w:r>
    </w:p>
    <w:p w:rsidR="00594218" w:rsidP="00594218">
      <w:pPr>
        <w:keepNext/>
        <w:ind w:left="360" w:firstLine="360"/>
        <w:rPr>
          <w:rFonts w:ascii="Arial" w:eastAsia="Arial" w:hAnsi="Arial" w:cs="Arial"/>
        </w:rPr>
      </w:pPr>
      <w:bookmarkStart w:id="151" w:name="_PAR__5_f8b1669b_8936_4109_9583_86d36d4a"/>
      <w:bookmarkEnd w:id="150"/>
      <w:r>
        <w:rPr>
          <w:rFonts w:ascii="Arial" w:eastAsia="Arial" w:hAnsi="Arial" w:cs="Arial"/>
        </w:rPr>
        <w:t>11. It establishes an exemption from the prohibition on the registration of oversized all-terrain vehicles for an individual who has been issued a disability registration plate for a motor vehicle.</w:t>
      </w:r>
    </w:p>
    <w:p w:rsidR="00594218" w:rsidP="00594218">
      <w:pPr>
        <w:keepNext/>
        <w:spacing w:before="60" w:after="60"/>
        <w:ind w:left="360"/>
        <w:jc w:val="center"/>
        <w:rPr>
          <w:rFonts w:ascii="Arial" w:eastAsia="Arial" w:hAnsi="Arial" w:cs="Arial"/>
        </w:rPr>
      </w:pPr>
      <w:bookmarkStart w:id="152" w:name="_FISCAL_NOTE_REQUIRED__139303be_2fa4_4b5"/>
      <w:bookmarkStart w:id="153" w:name="_PAR__6_72ee9f19_44af_45a8_ad7c_ca1bfc19"/>
      <w:bookmarkEnd w:id="151"/>
      <w:r>
        <w:rPr>
          <w:rFonts w:ascii="Arial" w:eastAsia="Arial" w:hAnsi="Arial" w:cs="Arial"/>
          <w:b/>
        </w:rPr>
        <w:t>FISCAL NOTE REQUIRED</w:t>
      </w:r>
    </w:p>
    <w:p w:rsidR="00000000" w:rsidRPr="00594218" w:rsidP="00594218">
      <w:pPr>
        <w:spacing w:before="60" w:after="60"/>
        <w:ind w:left="360"/>
        <w:jc w:val="center"/>
        <w:rPr>
          <w:rFonts w:ascii="Arial" w:eastAsia="Arial" w:hAnsi="Arial" w:cs="Arial"/>
          <w:b/>
        </w:rPr>
      </w:pPr>
      <w:bookmarkStart w:id="154" w:name="_PAR__7_a78ac0f2_6c1b_4081_a7a9_99141412"/>
      <w:bookmarkEnd w:id="153"/>
      <w:r>
        <w:rPr>
          <w:rFonts w:ascii="Arial" w:eastAsia="Arial" w:hAnsi="Arial" w:cs="Arial"/>
          <w:b/>
        </w:rPr>
        <w:t>(See attached)</w:t>
      </w:r>
      <w:bookmarkEnd w:id="137"/>
      <w:bookmarkEnd w:id="147"/>
      <w:bookmarkEnd w:id="152"/>
      <w:bookmarkEnd w:id="15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LR0381, item 4 - 132nd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Related to Oversized All-terrain Vehicles</w:t>
    </w:r>
  </w:p>
  <w:p>
    <w:pPr>
      <w:suppressLineNumbers/>
      <w:spacing w:before="0" w:after="0"/>
      <w:jc w:val="center"/>
      <w:rPr>
        <w:rFonts w:ascii="Arial" w:eastAsia="Arial" w:hAnsi="Arial" w:cs="Arial"/>
      </w:rPr>
    </w:pPr>
    <w:r>
      <w:rPr>
        <w:rFonts w:ascii="Arial" w:eastAsia="Arial" w:hAnsi="Arial" w:cs="Arial"/>
        <w:sz w:val="22"/>
      </w:rPr>
      <w:t>L.D. 19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594218"/>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5A5"/>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