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115: The Credentialing of Education Personnel, a Major Substantive Rule of the Department of Education, State Board of Education</w:t>
      </w:r>
    </w:p>
    <w:p w:rsidR="004C677D" w:rsidP="004C677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4917694_a0bc_4773_a2a1_e5"/>
      <w:bookmarkStart w:id="1" w:name="_PAGE__1_4bf17d1b_c99e_45f8_b4e7_0491287"/>
      <w:bookmarkStart w:id="2" w:name="_PAR__2_a6482816_0839_474a_80b5_18432a1b"/>
      <w:r>
        <w:rPr>
          <w:rFonts w:ascii="Arial" w:eastAsia="Arial" w:hAnsi="Arial" w:cs="Arial"/>
          <w:caps/>
        </w:rPr>
        <w:t>L.D. 2175</w:t>
      </w:r>
    </w:p>
    <w:p w:rsidR="004C677D" w:rsidP="004C677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ccdaa7a_c644_4cc7_a54b_eacef47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C677D" w:rsidP="004C677D">
      <w:pPr>
        <w:spacing w:before="60" w:after="60"/>
        <w:ind w:left="720"/>
        <w:rPr>
          <w:rFonts w:ascii="Arial" w:eastAsia="Arial" w:hAnsi="Arial" w:cs="Arial"/>
        </w:rPr>
      </w:pPr>
      <w:bookmarkStart w:id="4" w:name="_PAR__4_d79f4667_166a_4381_93fa_32af54b6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4C677D" w:rsidP="004C677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409f7eb_49a3_435b_85e5_d22e89f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C677D" w:rsidP="004C67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c8118a5_517a_4855_a136_7e55de6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C677D" w:rsidP="004C67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1b58977_6dad_4341_aca6_4eca3f4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C677D" w:rsidP="004C67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6ba71e4_77c8_417b_95a0_ff11b146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C677D" w:rsidP="004C677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59adb7c_213f_4989_bfa0_bf80791d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1463, L.D. 2175, “Resolve, Regarding Legislative Review of Portions of Chapter 115: The Credentialing of Education Personnel, a Major Substantive Rule of the Department of Education, State Board of Education”</w:t>
      </w:r>
    </w:p>
    <w:p w:rsidR="004C677D" w:rsidP="004C677D">
      <w:pPr>
        <w:ind w:left="360" w:firstLine="360"/>
        <w:rPr>
          <w:rFonts w:ascii="Arial" w:eastAsia="Arial" w:hAnsi="Arial" w:cs="Arial"/>
        </w:rPr>
      </w:pPr>
      <w:bookmarkStart w:id="10" w:name="_INSTRUCTION__9bc49a8d_3a12_40a7_9929_6f"/>
      <w:bookmarkStart w:id="11" w:name="_PAR__10_7d054fb8_65cb_4359_bfb4_2a6aa0a"/>
      <w:bookmarkEnd w:id="0"/>
      <w:bookmarkEnd w:id="9"/>
      <w:r>
        <w:rPr>
          <w:rFonts w:ascii="Arial" w:eastAsia="Arial" w:hAnsi="Arial" w:cs="Arial"/>
        </w:rPr>
        <w:t>Amend the amendment in subsection 2 in the last line (page 1, line 21 in amendment) by striking out the following: "and"</w:t>
      </w:r>
    </w:p>
    <w:p w:rsidR="004C677D" w:rsidP="004C677D">
      <w:pPr>
        <w:ind w:left="360" w:firstLine="360"/>
        <w:rPr>
          <w:rFonts w:ascii="Arial" w:eastAsia="Arial" w:hAnsi="Arial" w:cs="Arial"/>
        </w:rPr>
      </w:pPr>
      <w:bookmarkStart w:id="12" w:name="_INSTRUCTION__edf3a783_348e_42aa_a6a0_14"/>
      <w:bookmarkStart w:id="13" w:name="_PAR__11_9e876dcb_ecaf_49a3_a2b9_1cf6e74"/>
      <w:bookmarkEnd w:id="10"/>
      <w:bookmarkEnd w:id="11"/>
      <w:r>
        <w:rPr>
          <w:rFonts w:ascii="Arial" w:eastAsia="Arial" w:hAnsi="Arial" w:cs="Arial"/>
        </w:rPr>
        <w:t xml:space="preserve">Amend the amendment by inserting after subsection 2 the following: </w:t>
      </w:r>
    </w:p>
    <w:p w:rsidR="004C677D" w:rsidP="004C677D">
      <w:pPr>
        <w:ind w:left="360" w:firstLine="360"/>
        <w:rPr>
          <w:rFonts w:ascii="Arial" w:eastAsia="Arial" w:hAnsi="Arial" w:cs="Arial"/>
        </w:rPr>
      </w:pPr>
      <w:bookmarkStart w:id="14" w:name="_PAR__12_fdb1fe4b_c7e7_43d5_a8a9_8f75297"/>
      <w:bookmarkEnd w:id="13"/>
      <w:r>
        <w:rPr>
          <w:rFonts w:ascii="Arial" w:eastAsia="Arial" w:hAnsi="Arial" w:cs="Arial"/>
        </w:rPr>
        <w:t>'3. In the rule Part II: Requirements for Specific Certificates and Endorsements, Section 2.1: Endorsement 282: Teacher of Children with Disabilities, a transitional pathway is added to allow holders of an endorsement 282 with a grade span inclusive of kindergarten to earn an endorsement 282 with a grade span inclusive of preschool and elementary grades without the need for additional course work; and'</w:t>
      </w:r>
    </w:p>
    <w:p w:rsidR="004C677D" w:rsidP="004C677D">
      <w:pPr>
        <w:ind w:left="360" w:firstLine="360"/>
        <w:rPr>
          <w:rFonts w:ascii="Arial" w:eastAsia="Arial" w:hAnsi="Arial" w:cs="Arial"/>
        </w:rPr>
      </w:pPr>
      <w:bookmarkStart w:id="15" w:name="_INSTRUCTION__6a0c9095_3f03_498e_a413_65"/>
      <w:bookmarkStart w:id="16" w:name="_PAR__13_444a417d_d7da_434b_a0ba_4f1fe2c"/>
      <w:bookmarkEnd w:id="12"/>
      <w:bookmarkEnd w:id="14"/>
      <w:r w:rsidRPr="00EE720A">
        <w:rPr>
          <w:rFonts w:ascii="Arial" w:eastAsia="Arial" w:hAnsi="Arial" w:cs="Arial"/>
        </w:rPr>
        <w:t xml:space="preserve">Amend the </w:t>
      </w:r>
      <w:r>
        <w:rPr>
          <w:rFonts w:ascii="Arial" w:eastAsia="Arial" w:hAnsi="Arial" w:cs="Arial"/>
        </w:rPr>
        <w:t>amendment</w:t>
      </w:r>
      <w:r w:rsidRPr="00EE720A">
        <w:rPr>
          <w:rFonts w:ascii="Arial" w:eastAsia="Arial" w:hAnsi="Arial" w:cs="Arial"/>
        </w:rPr>
        <w:t xml:space="preserve"> by renumbering the subsections to read consecutively.</w:t>
      </w:r>
    </w:p>
    <w:p w:rsidR="004C677D" w:rsidP="004C677D">
      <w:pPr>
        <w:ind w:left="360" w:firstLine="360"/>
        <w:rPr>
          <w:rFonts w:ascii="Arial" w:eastAsia="Arial" w:hAnsi="Arial" w:cs="Arial"/>
        </w:rPr>
      </w:pPr>
      <w:bookmarkStart w:id="17" w:name="_INSTRUCTION__45ab1f97_b49a_4fe2_96ab_c0"/>
      <w:bookmarkStart w:id="18" w:name="_PAR__14_a636cd2e_6c0e_4db4_86a7_5b304fd"/>
      <w:bookmarkEnd w:id="15"/>
      <w:bookmarkEnd w:id="16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4C677D" w:rsidP="004C67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e1d6b530_8dc2_4cb2_abd9_86a179"/>
      <w:bookmarkStart w:id="20" w:name="_PAR__15_98aae2d9_4190_4f41_a007_11320e2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4C677D" w:rsidP="004C677D">
      <w:pPr>
        <w:keepNext/>
        <w:ind w:left="360" w:firstLine="360"/>
        <w:rPr>
          <w:rFonts w:ascii="Arial" w:eastAsia="Arial" w:hAnsi="Arial" w:cs="Arial"/>
        </w:rPr>
      </w:pPr>
      <w:bookmarkStart w:id="21" w:name="_PAR__16_ed59a19b_e3ae_459c_909b_945ef30"/>
      <w:bookmarkEnd w:id="20"/>
      <w:r>
        <w:rPr>
          <w:rFonts w:ascii="Arial" w:eastAsia="Arial" w:hAnsi="Arial" w:cs="Arial"/>
        </w:rPr>
        <w:t>This amendment adds another requirement before the rule is approved that the Department of Education establish a transitional pathway to provide holders of an endorsement 282 with a grade span including kindergarten to earn the new  endorsement 282 with a grade span inclusive of preschool and elementary grades without the need for additional course work.</w:t>
      </w:r>
    </w:p>
    <w:p w:rsidR="004C677D" w:rsidP="004C677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2" w:name="_SPONSOR_BLOCK__f48a4ef4_a44c_4d46_93c0_"/>
      <w:bookmarkStart w:id="23" w:name="_PAR__17_a161af29_fad1_4f3a_90f6_7efdb73"/>
      <w:bookmarkEnd w:id="19"/>
      <w:bookmarkEnd w:id="21"/>
      <w:r>
        <w:rPr>
          <w:rFonts w:ascii="Arial" w:eastAsia="Arial" w:hAnsi="Arial" w:cs="Arial"/>
          <w:b/>
        </w:rPr>
        <w:t>SPONSORED BY: ___________________________________</w:t>
      </w:r>
    </w:p>
    <w:p w:rsidR="004C677D" w:rsidP="004C677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4" w:name="_PAR__18_b899d5a2_9fd7_4f2a_911b_eb86d1a"/>
      <w:bookmarkEnd w:id="23"/>
      <w:r>
        <w:rPr>
          <w:rFonts w:ascii="Arial" w:eastAsia="Arial" w:hAnsi="Arial" w:cs="Arial"/>
          <w:b/>
        </w:rPr>
        <w:t>(Representative MURPHY, K.)</w:t>
      </w:r>
    </w:p>
    <w:p w:rsidR="00000000" w:rsidRPr="004C677D" w:rsidP="004C677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5" w:name="_PAR__19_7f1c7292_0cb0_45ed_8407_107a571"/>
      <w:bookmarkEnd w:id="24"/>
      <w:r>
        <w:rPr>
          <w:rFonts w:ascii="Arial" w:eastAsia="Arial" w:hAnsi="Arial" w:cs="Arial"/>
          <w:b/>
        </w:rPr>
        <w:t>TOWN: Scarborough</w:t>
      </w:r>
      <w:bookmarkEnd w:id="1"/>
      <w:bookmarkEnd w:id="22"/>
      <w:bookmarkEnd w:id="25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LR3000,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115: The Credentialing of Education Personnel,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677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720A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150804</ItemId>
    <LRId>77039</LRId>
    <ParentItemId>150565</ParentItemId>
    <LRNumber>3000</LRNumber>
    <LDNumber>2175</LDNumber>
    <PaperNumber>HP1463</PaperNumber>
    <ItemNumber>4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9</RequestTypeId>
    <RequestItemTypeCode>A</RequestItemTypeCode>
    <ItemBillTypeId>9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Education and Cultural Affairs</LeadCommitteeName>
    <LRTitle>Resolve, Regarding Legislative Review of Portions of Chapter 115: The Credentialing of Education Personnel, a Major Substantive Rule of the Department of Education, State Board of Education</LRTitle>
    <ItemTitle>Resolve, Regarding Legislative Review of Portions of Chapter 115: The Credentialing of Education Personnel, a Major Substantive Rule of the Department of Education, State Board of Education</ItemTitle>
    <OriginalItemTitle>Resolve, Regarding Legislative Review of Portions of Chapter 115: The Credentialing of Education Personnel, a Major Substantive Rule of the Department of Education, State Board of Education</OriginalItemTitle>
    <ParentItemTitle>Resolve, Regarding Legislative Review of Portions of Chapter 115: The Credentialing of Education Personnel, a Major Substantive Rule of the Department of Education, State Board of Education</ParentItemTitle>
    <SponsorFirstName>Kelly</SponsorFirstName>
    <SponsorLastName>Murphy</SponsorLastName>
    <SponsorChamberPrefix>Rep.</SponsorChamberPrefix>
    <SponsorFrom>Scarborough</SponsorFrom>
    <Chamber>H</Chamber>
    <DistrictChamber>H</DistrictChamber>
    <DraftingCycleCount>1</DraftingCycleCount>
    <LatestDraftingActionId>137</LatestDraftingActionId>
    <LatestDraftingActionDate>2026-03-31T09:23:57</LatestDraftingActionDate>
    <LatestDrafterName>echarbonneau</LatestDrafterName>
    <LatestProoferName>ekeyes</LatestProoferName>
    <LatestTechName>mringrose</LatestTechName>
    <CurrentCustodyInitials>FILE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w:rsidR="004C677D" w:rsidRDefault="004C677D" w:rsidP="004C677D"&gt;&lt;w:pPr&gt;&lt;w:spacing w:after="240" /&gt;&lt;w:ind w:left="360" /&gt;&lt;w:jc w:val="right" /&gt;&lt;w:rPr&gt;&lt;w:caps /&gt;&lt;/w:rPr&gt;&lt;/w:pPr&gt;&lt;w:bookmarkStart w:id="0" w:name="_AMEND_TITLE__34917694_a0bc_4773_a2a1_e5" /&gt;&lt;w:bookmarkStart w:id="1" w:name="_PAGE__1_4bf17d1b_c99e_45f8_b4e7_0491287" /&gt;&lt;w:bookmarkStart w:id="2" w:name="_PAR__2_a6482816_0839_474a_80b5_18432a1b" /&gt;&lt;w:r&gt;&lt;w:rPr&gt;&lt;w:caps /&gt;&lt;/w:rPr&gt;&lt;w:t&gt;L.D. 2175&lt;/w:t&gt;&lt;/w:r&gt;&lt;/w:p&gt;&lt;w:p w:rsidR="004C677D" w:rsidRDefault="004C677D" w:rsidP="004C677D"&gt;&lt;w:pPr&gt;&lt;w:tabs&gt;&lt;w:tab w:val="right" w:pos="8928" /&gt;&lt;/w:tabs&gt;&lt;w:spacing w:after="360" /&gt;&lt;w:ind w:left="360" /&gt;&lt;/w:pPr&gt;&lt;w:bookmarkStart w:id="3" w:name="_PAR__3_6ccdaa7a_c644_4cc7_a54b_eacef47d" /&gt;&lt;w:bookmarkEnd w:id="2" /&gt;&lt;w:r&gt;&lt;w:t&gt;Date:&lt;/w:t&gt;&lt;/w:r&gt;&lt;w:r&gt;&lt;w:tab /&gt;&lt;w:t&gt;(Filing No. H-         )&lt;/w:t&gt;&lt;/w:r&gt;&lt;/w:p&gt;&lt;w:p w:rsidR="004C677D" w:rsidRDefault="004C677D" w:rsidP="004C677D"&gt;&lt;w:pPr&gt;&lt;w:spacing w:before="60" w:after="60" /&gt;&lt;w:ind w:left="720" /&gt;&lt;/w:pPr&gt;&lt;w:bookmarkStart w:id="4" w:name="_PAR__4_d79f4667_166a_4381_93fa_32af54b6" /&gt;&lt;w:bookmarkEnd w:id="3" /&gt;&lt;w:r&gt;&lt;w:t&gt;Reproduced and distributed under the direction of the Clerk of the House.&lt;/w:t&gt;&lt;/w:r&gt;&lt;/w:p&gt;&lt;w:p w:rsidR="004C677D" w:rsidRDefault="004C677D" w:rsidP="004C677D"&gt;&lt;w:pPr&gt;&lt;w:spacing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w:name="_PAR__5_a409f7eb_49a3_435b_85e5_d22e89fe"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w:rsidR="004C677D" w:rsidRDefault="004C677D" w:rsidP="004C677D"&gt;&lt;w:pPr&gt;&lt;w:spacing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w:name="_PAR__6_9c8118a5_517a_4855_a136_7e55de62"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w:rsidR="004C677D" w:rsidRDefault="004C677D" w:rsidP="004C677D"&gt;&lt;w:pPr&gt;&lt;w:spacing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w:name="_PAR__7_31b58977_6dad_4341_aca6_4eca3f41"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w:rsidR="004C677D" w:rsidRDefault="004C677D" w:rsidP="004C677D"&gt;&lt;w:pPr&gt;&lt;w:spacing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w:name="_PAR__8_d6ba71e4_77c8_417b_95a0_ff11b146"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w:rsidR="004C677D" w:rsidRDefault="004C677D" w:rsidP="004C677D"&gt;&lt;w:pPr&gt;&lt;w:spacing w:before="400" w:after="200" /&gt;&lt;w:ind w:left="360" w:firstLine="360" /&gt;&lt;/w:pPr&gt;&lt;w:bookmarkStart w:id="9" w:name="_PAR__9_459adb7c_213f_4989_bfa0_bf80791d" /&gt;&lt;w:bookmarkEnd w:id="8" /&gt;&lt;w:r&gt;&lt;w:rPr&gt;&lt;w:szCs w:val="22" /&gt;&lt;/w:rPr&gt;&lt;w:t&gt;HOUSE AMENDMENT “      ” to COMMITTEE AMENDMENT “A” to H.P. 1463, L.D. 2175, “Resolve, Regarding Legislative Review of Portions of Chapter 115: The Credentialing of Education Personnel, a Major Substantive Rule of the Department of Education, State Board of Education”&lt;/w:t&gt;&lt;/w:r&gt;&lt;/w:p&gt;&lt;w:p w:rsidR="004C677D" w:rsidRDefault="004C677D" w:rsidP="004C677D"&gt;&lt;w:pPr&gt;&lt;w:ind w:left="360" w:firstLine="360" /&gt;&lt;/w:pPr&gt;&lt;w:bookmarkStart w:id="10" w:name="_INSTRUCTION__9bc49a8d_3a12_40a7_9929_6f" /&gt;&lt;w:bookmarkStart w:id="11" w:name="_PAR__10_7d054fb8_65cb_4359_bfb4_2a6aa0a" /&gt;&lt;w:bookmarkEnd w:id="0" /&gt;&lt;w:bookmarkEnd w:id="9" /&gt;&lt;w:r&gt;&lt;w:t&gt;Amend the amendment in subsection 2 in the last line (page 1, line 21 in amendment) by striking out the following: "and"&lt;/w:t&gt;&lt;/w:r&gt;&lt;/w:p&gt;&lt;w:p w:rsidR="004C677D" w:rsidRDefault="004C677D" w:rsidP="004C677D"&gt;&lt;w:pPr&gt;&lt;w:ind w:left="360" w:firstLine="360" /&gt;&lt;/w:pPr&gt;&lt;w:bookmarkStart w:id="12" w:name="_INSTRUCTION__edf3a783_348e_42aa_a6a0_14" /&gt;&lt;w:bookmarkStart w:id="13" w:name="_PAR__11_9e876dcb_ecaf_49a3_a2b9_1cf6e74" /&gt;&lt;w:bookmarkEnd w:id="10" /&gt;&lt;w:bookmarkEnd w:id="11" /&gt;&lt;w:r&gt;&lt;w:t xml:space="preserve"&gt;Amend the amendment by inserting after subsection 2 the following: &lt;/w:t&gt;&lt;/w:r&gt;&lt;/w:p&gt;&lt;w:p w:rsidR="004C677D" w:rsidRDefault="004C677D" w:rsidP="004C677D"&gt;&lt;w:pPr&gt;&lt;w:ind w:left="360" w:firstLine="360" /&gt;&lt;/w:pPr&gt;&lt;w:bookmarkStart w:id="14" w:name="_PAR__12_fdb1fe4b_c7e7_43d5_a8a9_8f75297" /&gt;&lt;w:bookmarkEnd w:id="13" /&gt;&lt;w:r&gt;&lt;w:t&gt;'3. In the rule Part II: Requirements for Specific Certificates and Endorsements, Section 2.1: Endorsement 282: Teacher of Children with Disabilities, a transitional pathway is added to allow holders of an endorsement 282 with a grade span inclusive of kindergarten to earn an endorsement 282 with a grade span inclusive of preschool and elementary grades without the need for additional course work; and'&lt;/w:t&gt;&lt;/w:r&gt;&lt;/w:p&gt;&lt;w:p w:rsidR="004C677D" w:rsidRDefault="004C677D" w:rsidP="004C677D"&gt;&lt;w:pPr&gt;&lt;w:ind w:left="360" w:firstLine="360" /&gt;&lt;/w:pPr&gt;&lt;w:bookmarkStart w:id="15" w:name="_INSTRUCTION__6a0c9095_3f03_498e_a413_65" /&gt;&lt;w:bookmarkStart w:id="16" w:name="_PAR__13_444a417d_d7da_434b_a0ba_4f1fe2c" /&gt;&lt;w:bookmarkEnd w:id="12" /&gt;&lt;w:bookmarkEnd w:id="14" /&gt;&lt;w:r w:rsidRPr="00EE720A"&gt;&lt;w:t xml:space="preserve"&gt;Amend the &lt;/w:t&gt;&lt;/w:r&gt;&lt;w:r&gt;&lt;w:t&gt;amendment&lt;/w:t&gt;&lt;/w:r&gt;&lt;w:r w:rsidRPr="00EE720A"&gt;&lt;w:t xml:space="preserve"&gt; by renumbering the subsections to read consecutively.&lt;/w:t&gt;&lt;/w:r&gt;&lt;/w:p&gt;&lt;w:p w:rsidR="004C677D" w:rsidRDefault="004C677D" w:rsidP="004C677D"&gt;&lt;w:pPr&gt;&lt;w:ind w:left="360" w:firstLine="360" /&gt;&lt;/w:pPr&gt;&lt;w:bookmarkStart w:id="17" w:name="_INSTRUCTION__45ab1f97_b49a_4fe2_96ab_c0" /&gt;&lt;w:bookmarkStart w:id="18" w:name="_PAR__14_a636cd2e_6c0e_4db4_86a7_5b304fd" /&gt;&lt;w:bookmarkEnd w:id="15" /&gt;&lt;w:bookmarkEnd w:id="16" /&gt;&lt;w:r&gt;&lt;w:t&gt;Amend the amendment by relettering or renumbering any nonconsecutive Part letter or section number to read consecutively.&lt;/w:t&gt;&lt;/w:r&gt;&lt;/w:p&gt;&lt;w:p w:rsidR="004C677D" w:rsidRDefault="004C677D" w:rsidP="004C677D"&gt;&lt;w:pPr&gt;&lt;w:keepNext /&gt;&lt;w:spacing w:before="240" /&gt;&lt;w:ind w:left="360" /&gt;&lt;w:jc w:val="center" /&gt;&lt;/w:pPr&gt;&lt;w:bookmarkStart w:id="19" w:name="_SUMMARY__e1d6b530_8dc2_4cb2_abd9_86a179" /&gt;&lt;w:bookmarkStart w:id="20" w:name="_PAR__15_98aae2d9_4190_4f41_a007_11320e2" /&gt;&lt;w:bookmarkEnd w:id="17" /&gt;&lt;w:bookmarkEnd w:id="18" /&gt;&lt;w:r&gt;&lt;w:rPr&gt;&lt;w:b /&gt;&lt;w:sz w:val="24" /&gt;&lt;/w:rPr&gt;&lt;w:t&gt;SUMMARY&lt;/w:t&gt;&lt;/w:r&gt;&lt;/w:p&gt;&lt;w:p w:rsidR="004C677D" w:rsidRDefault="004C677D" w:rsidP="004C677D"&gt;&lt;w:pPr&gt;&lt;w:keepNext /&gt;&lt;w:ind w:left="360" w:firstLine="360" /&gt;&lt;/w:pPr&gt;&lt;w:bookmarkStart w:id="21" w:name="_PAR__16_ed59a19b_e3ae_459c_909b_945ef30" /&gt;&lt;w:bookmarkEnd w:id="20" /&gt;&lt;w:r&gt;&lt;w:t&gt;This amendment adds another requirement before the rule is approved that the Department of Education establish a transitional pathway to provide holders of an endorsement 282 with a grade span including kindergarten to earn the new  endorsement 282 with a grade span inclusive of preschool and elementary grades without the need for additional course work.&lt;/w:t&gt;&lt;/w:r&gt;&lt;/w:p&gt;&lt;w:p w:rsidR="004C677D" w:rsidRDefault="004C677D" w:rsidP="004C677D"&gt;&lt;w:pPr&gt;&lt;w:keepNext /&gt;&lt;w:spacing w:before="400" w:after="120" w:line="259" w:lineRule="auto" /&gt;&lt;w:ind w:left="360" /&gt;&lt;w:rPr&gt;&lt;w:b /&gt;&lt;/w:rPr&gt;&lt;/w:pPr&gt;&lt;w:bookmarkStart w:id="22" w:name="_SPONSOR_BLOCK__f48a4ef4_a44c_4d46_93c0_" /&gt;&lt;w:bookmarkStart w:id="23" w:name="_PAR__17_a161af29_fad1_4f3a_90f6_7efdb73" /&gt;&lt;w:bookmarkEnd w:id="19" /&gt;&lt;w:bookmarkEnd w:id="21" /&gt;&lt;w:r&gt;&lt;w:rPr&gt;&lt;w:b /&gt;&lt;/w:rPr&gt;&lt;w:t&gt;SPONSORED BY: ___________________________________&lt;/w:t&gt;&lt;/w:r&gt;&lt;/w:p&gt;&lt;w:p w:rsidR="004C677D" w:rsidRDefault="004C677D" w:rsidP="004C677D"&gt;&lt;w:pPr&gt;&lt;w:keepNext /&gt;&lt;w:spacing w:after="120" w:line="259" w:lineRule="auto" /&gt;&lt;w:ind w:left="720" /&gt;&lt;w:rPr&gt;&lt;w:b /&gt;&lt;/w:rPr&gt;&lt;/w:pPr&gt;&lt;w:bookmarkStart w:id="24" w:name="_PAR__18_b899d5a2_9fd7_4f2a_911b_eb86d1a" /&gt;&lt;w:bookmarkEnd w:id="23" /&gt;&lt;w:r&gt;&lt;w:rPr&gt;&lt;w:b /&gt;&lt;/w:rPr&gt;&lt;w:t&gt;(Representative MURPHY, K.)&lt;/w:t&gt;&lt;/w:r&gt;&lt;/w:p&gt;&lt;w:p w:rsidR="00000000" w:rsidRPr="004C677D" w:rsidRDefault="004C677D" w:rsidP="004C677D"&gt;&lt;w:pPr&gt;&lt;w:spacing w:after="120" w:line="259" w:lineRule="auto" /&gt;&lt;w:ind w:left="1080" /&gt;&lt;w:rPr&gt;&lt;w:b /&gt;&lt;/w:rPr&gt;&lt;/w:pPr&gt;&lt;w:bookmarkStart w:id="25" w:name="_PAR__19_7f1c7292_0cb0_45ed_8407_107a571" /&gt;&lt;w:bookmarkEnd w:id="24" /&gt;&lt;w:r&gt;&lt;w:rPr&gt;&lt;w:b /&gt;&lt;/w:rPr&gt;&lt;w:t&gt;TOWN: Scarborough&lt;/w:t&gt;&lt;/w:r&gt;&lt;w:bookmarkEnd w:id="1" /&gt;&lt;w:bookmarkEnd w:id="22" /&gt;&lt;w:bookmarkEnd w:id="25" /&gt;&lt;/w:p&gt;&lt;w:sectPr w:rsidR="00000000" w:rsidRPr="004C677D" w:rsidSect="004C677D"&gt;&lt;w:footerReference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_PAGE__1_4bf17d1b_c99e_45f8_b4e7_0491287</BookmarkName>
                <Tables/>
              </ProcessedCheckInPage>
            </Pages>
            <Paragraphs>
              <CheckInParagraphs>
                <PageNumber>1</PageNumber>
                <BookmarkName>_PAR__2_a6482816_0839_474a_80b5_18432a1b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_PAR__3_6ccdaa7a_c644_4cc7_a54b_eacef47d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_PAR__4_d79f4667_166a_4381_93fa_32af54b6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_PAR__5_a409f7eb_49a3_435b_85e5_d22e89fe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_PAR__6_9c8118a5_517a_4855_a136_7e55de62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_PAR__7_31b58977_6dad_4341_aca6_4eca3f41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_PAR__8_d6ba71e4_77c8_417b_95a0_ff11b146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_PAR__9_459adb7c_213f_4989_bfa0_bf80791d</BookmarkName>
                <StartingLineNumber>8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_PAR__10_7d054fb8_65cb_4359_bfb4_2a6aa0a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_PAR__11_9e876dcb_ecaf_49a3_a2b9_1cf6e74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_PAR__12_fdb1fe4b_c7e7_43d5_a8a9_8f75297</BookmarkName>
                <StartingLineNumber>15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_PAR__13_444a417d_d7da_434b_a0ba_4f1fe2c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_PAR__14_a636cd2e_6c0e_4db4_86a7_5b304fd</BookmarkName>
                <StartingLineNumber>21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_PAR__15_98aae2d9_4190_4f41_a007_11320e2</BookmarkName>
                <StartingLineNumber>23</StartingLineNumber>
                <EndingLineNumber>23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_PAR__16_ed59a19b_e3ae_459c_909b_945ef30</BookmarkName>
                <StartingLineNumber>24</StartingLineNumber>
                <EndingLineNumber>28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_PAR__17_a161af29_fad1_4f3a_90f6_7efdb73</BookmarkName>
                <StartingLineNumber>29</StartingLineNumber>
                <EndingLineNumber>29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_PAR__18_b899d5a2_9fd7_4f2a_911b_eb86d1a</BookmarkName>
                <StartingLineNumber>30</StartingLineNumber>
                <EndingLineNumber>30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_PAR__19_7f1c7292_0cb0_45ed_8407_107a571</BookmarkName>
                <StartingLineNumber>31</StartingLineNumber>
                <EndingLineNumber>31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